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3ECDF" w14:textId="6D246974" w:rsidR="00F602CE" w:rsidRPr="002D5B57" w:rsidRDefault="00F602CE" w:rsidP="00F602CE">
      <w:pPr>
        <w:pStyle w:val="Header"/>
        <w:rPr>
          <w:rFonts w:asciiTheme="minorBidi" w:hAnsiTheme="minorBidi" w:cstheme="minorBidi"/>
          <w:b w:val="0"/>
          <w:bCs w:val="0"/>
          <w:sz w:val="22"/>
          <w:szCs w:val="22"/>
          <w:lang w:val="de-DE"/>
        </w:rPr>
      </w:pPr>
      <w:r w:rsidRPr="002D5B57">
        <w:rPr>
          <w:rFonts w:asciiTheme="minorBidi" w:hAnsiTheme="minorBidi" w:cstheme="minorBidi"/>
          <w:b w:val="0"/>
          <w:bCs w:val="0"/>
          <w:sz w:val="22"/>
          <w:szCs w:val="22"/>
          <w:lang w:val="de-DE"/>
        </w:rPr>
        <w:t>3GPP TSG-RAN1</w:t>
      </w:r>
      <w:r w:rsidR="00FB5FBA">
        <w:rPr>
          <w:rFonts w:asciiTheme="minorBidi" w:hAnsiTheme="minorBidi" w:cstheme="minorBidi"/>
          <w:b w:val="0"/>
          <w:bCs w:val="0"/>
          <w:sz w:val="22"/>
          <w:szCs w:val="22"/>
          <w:lang w:val="de-DE"/>
        </w:rPr>
        <w:t>#92</w:t>
      </w:r>
      <w:r w:rsidR="00FC66C3">
        <w:rPr>
          <w:rFonts w:asciiTheme="minorBidi" w:hAnsiTheme="minorBidi" w:cstheme="minorBidi"/>
          <w:b w:val="0"/>
          <w:bCs w:val="0"/>
          <w:sz w:val="22"/>
          <w:szCs w:val="22"/>
          <w:lang w:val="de-DE"/>
        </w:rPr>
        <w:t>Bis</w:t>
      </w:r>
      <w:r w:rsidR="00FB5FBA">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001C6CDF">
        <w:rPr>
          <w:rFonts w:asciiTheme="minorBidi" w:hAnsiTheme="minorBidi" w:cstheme="minorBidi"/>
          <w:b w:val="0"/>
          <w:bCs w:val="0"/>
          <w:sz w:val="22"/>
          <w:szCs w:val="22"/>
          <w:lang w:val="de-DE"/>
        </w:rPr>
        <w:tab/>
      </w:r>
      <w:r w:rsidR="006325E4" w:rsidRPr="00C1259E">
        <w:rPr>
          <w:rFonts w:asciiTheme="minorBidi" w:hAnsiTheme="minorBidi" w:cstheme="minorBidi"/>
          <w:b w:val="0"/>
          <w:bCs w:val="0"/>
          <w:sz w:val="22"/>
          <w:szCs w:val="22"/>
          <w:lang w:val="de-DE"/>
        </w:rPr>
        <w:t>R1-1</w:t>
      </w:r>
      <w:r w:rsidR="001C6CDF" w:rsidRPr="00C1259E">
        <w:rPr>
          <w:rFonts w:asciiTheme="minorBidi" w:hAnsiTheme="minorBidi" w:cstheme="minorBidi"/>
          <w:b w:val="0"/>
          <w:bCs w:val="0"/>
          <w:sz w:val="22"/>
          <w:szCs w:val="22"/>
          <w:lang w:val="de-DE"/>
        </w:rPr>
        <w:t>8</w:t>
      </w:r>
      <w:r w:rsidR="00F103BE">
        <w:rPr>
          <w:rFonts w:asciiTheme="minorBidi" w:hAnsiTheme="minorBidi" w:cstheme="minorBidi"/>
          <w:b w:val="0"/>
          <w:bCs w:val="0"/>
          <w:sz w:val="22"/>
          <w:szCs w:val="22"/>
          <w:lang w:val="de-DE"/>
        </w:rPr>
        <w:t>05</w:t>
      </w:r>
      <w:r w:rsidR="00A01581">
        <w:rPr>
          <w:rFonts w:asciiTheme="minorBidi" w:hAnsiTheme="minorBidi" w:cstheme="minorBidi"/>
          <w:b w:val="0"/>
          <w:bCs w:val="0"/>
          <w:sz w:val="22"/>
          <w:szCs w:val="22"/>
          <w:lang w:val="de-DE"/>
        </w:rPr>
        <w:t>506</w:t>
      </w:r>
    </w:p>
    <w:p w14:paraId="1282D2C6" w14:textId="3688BD93" w:rsidR="00F602CE" w:rsidRPr="0098125E" w:rsidRDefault="00FC66C3" w:rsidP="00F602CE">
      <w:pPr>
        <w:pStyle w:val="3GPPHeader"/>
        <w:spacing w:after="0"/>
        <w:rPr>
          <w:rFonts w:asciiTheme="minorBidi" w:hAnsiTheme="minorBidi"/>
          <w:b w:val="0"/>
          <w:sz w:val="22"/>
          <w:lang w:val="en-US"/>
        </w:rPr>
      </w:pPr>
      <w:r w:rsidRPr="0098125E">
        <w:rPr>
          <w:rFonts w:asciiTheme="minorBidi" w:hAnsiTheme="minorBidi"/>
          <w:b w:val="0"/>
          <w:sz w:val="22"/>
          <w:lang w:val="en-US"/>
        </w:rPr>
        <w:t>Sanya</w:t>
      </w:r>
      <w:r w:rsidR="00FB5FBA" w:rsidRPr="0098125E">
        <w:rPr>
          <w:rFonts w:asciiTheme="minorBidi" w:hAnsiTheme="minorBidi"/>
          <w:b w:val="0"/>
          <w:sz w:val="22"/>
          <w:lang w:val="en-US"/>
        </w:rPr>
        <w:t xml:space="preserve">, </w:t>
      </w:r>
      <w:r w:rsidRPr="0098125E">
        <w:rPr>
          <w:rFonts w:asciiTheme="minorBidi" w:hAnsiTheme="minorBidi"/>
          <w:b w:val="0"/>
          <w:sz w:val="22"/>
          <w:lang w:val="en-US"/>
        </w:rPr>
        <w:t>China</w:t>
      </w:r>
      <w:r w:rsidR="005D1D7D" w:rsidRPr="0098125E">
        <w:rPr>
          <w:rFonts w:asciiTheme="minorBidi" w:hAnsiTheme="minorBidi"/>
          <w:b w:val="0"/>
          <w:sz w:val="22"/>
          <w:lang w:val="en-US"/>
        </w:rPr>
        <w:t xml:space="preserve">, </w:t>
      </w:r>
      <w:r w:rsidRPr="0098125E">
        <w:rPr>
          <w:rFonts w:asciiTheme="minorBidi" w:hAnsiTheme="minorBidi"/>
          <w:b w:val="0"/>
          <w:sz w:val="22"/>
          <w:lang w:val="en-US"/>
        </w:rPr>
        <w:t>April</w:t>
      </w:r>
      <w:r w:rsidR="00FB5FBA" w:rsidRPr="0098125E">
        <w:rPr>
          <w:rFonts w:asciiTheme="minorBidi" w:hAnsiTheme="minorBidi"/>
          <w:b w:val="0"/>
          <w:sz w:val="22"/>
          <w:lang w:val="en-US"/>
        </w:rPr>
        <w:t xml:space="preserve"> </w:t>
      </w:r>
      <w:r w:rsidRPr="0098125E">
        <w:rPr>
          <w:rFonts w:asciiTheme="minorBidi" w:hAnsiTheme="minorBidi"/>
          <w:b w:val="0"/>
          <w:sz w:val="22"/>
          <w:lang w:val="en-US"/>
        </w:rPr>
        <w:t>1</w:t>
      </w:r>
      <w:r w:rsidR="00FB5FBA" w:rsidRPr="0098125E">
        <w:rPr>
          <w:rFonts w:asciiTheme="minorBidi" w:hAnsiTheme="minorBidi"/>
          <w:b w:val="0"/>
          <w:sz w:val="22"/>
          <w:lang w:val="en-US"/>
        </w:rPr>
        <w:t xml:space="preserve">6 -  </w:t>
      </w:r>
      <w:r w:rsidRPr="0098125E">
        <w:rPr>
          <w:rFonts w:asciiTheme="minorBidi" w:hAnsiTheme="minorBidi"/>
          <w:b w:val="0"/>
          <w:sz w:val="22"/>
          <w:lang w:val="en-US"/>
        </w:rPr>
        <w:t>20</w:t>
      </w:r>
      <w:r w:rsidR="007D3CE6" w:rsidRPr="0098125E">
        <w:rPr>
          <w:rFonts w:asciiTheme="minorBidi" w:hAnsiTheme="minorBidi"/>
          <w:b w:val="0"/>
          <w:sz w:val="22"/>
          <w:lang w:val="en-US"/>
        </w:rPr>
        <w:t>, 2018</w:t>
      </w:r>
    </w:p>
    <w:p w14:paraId="3FDCAC67" w14:textId="77777777" w:rsidR="00F602CE" w:rsidRPr="00125F0C" w:rsidRDefault="00F602CE" w:rsidP="00F602CE">
      <w:pPr>
        <w:pStyle w:val="Header"/>
        <w:rPr>
          <w:rFonts w:asciiTheme="minorBidi" w:hAnsiTheme="minorBidi" w:cstheme="minorBidi"/>
          <w:b w:val="0"/>
          <w:bCs w:val="0"/>
          <w:sz w:val="22"/>
          <w:szCs w:val="22"/>
        </w:rPr>
      </w:pPr>
    </w:p>
    <w:p w14:paraId="0FCEC749" w14:textId="77777777" w:rsidR="00F602CE" w:rsidRPr="002D5B57" w:rsidRDefault="00F602CE" w:rsidP="00F602CE">
      <w:pPr>
        <w:pStyle w:val="Header"/>
        <w:tabs>
          <w:tab w:val="left" w:pos="1800"/>
        </w:tabs>
        <w:ind w:left="1800" w:hanging="1800"/>
        <w:rPr>
          <w:rFonts w:asciiTheme="minorBidi" w:hAnsiTheme="minorBidi" w:cstheme="minorBidi"/>
          <w:b w:val="0"/>
          <w:bCs w:val="0"/>
          <w:sz w:val="22"/>
          <w:szCs w:val="22"/>
        </w:rPr>
      </w:pPr>
      <w:r w:rsidRPr="002D5B57">
        <w:rPr>
          <w:rFonts w:asciiTheme="minorBidi" w:hAnsiTheme="minorBidi" w:cstheme="minorBidi"/>
          <w:b w:val="0"/>
          <w:bCs w:val="0"/>
          <w:sz w:val="22"/>
          <w:szCs w:val="22"/>
        </w:rPr>
        <w:t>Source:</w:t>
      </w:r>
      <w:r w:rsidRPr="002D5B57">
        <w:rPr>
          <w:rFonts w:asciiTheme="minorBidi" w:hAnsiTheme="minorBidi" w:cstheme="minorBidi"/>
          <w:b w:val="0"/>
          <w:bCs w:val="0"/>
          <w:sz w:val="22"/>
          <w:szCs w:val="22"/>
        </w:rPr>
        <w:tab/>
        <w:t>Ericsson</w:t>
      </w:r>
    </w:p>
    <w:p w14:paraId="0ABFE329" w14:textId="771913DA"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Title:</w:t>
      </w:r>
      <w:bookmarkStart w:id="0" w:name="Title"/>
      <w:bookmarkEnd w:id="0"/>
      <w:r w:rsidRPr="002D5B57">
        <w:rPr>
          <w:rFonts w:asciiTheme="minorBidi" w:hAnsiTheme="minorBidi" w:cstheme="minorBidi"/>
          <w:b w:val="0"/>
          <w:bCs w:val="0"/>
          <w:sz w:val="22"/>
          <w:szCs w:val="22"/>
        </w:rPr>
        <w:tab/>
      </w:r>
      <w:r w:rsidR="003A0BDD">
        <w:rPr>
          <w:rFonts w:asciiTheme="minorBidi" w:hAnsiTheme="minorBidi" w:cstheme="minorBidi"/>
          <w:b w:val="0"/>
          <w:bCs w:val="0"/>
          <w:sz w:val="22"/>
          <w:szCs w:val="22"/>
        </w:rPr>
        <w:t>DL/UL resources allocation</w:t>
      </w:r>
    </w:p>
    <w:p w14:paraId="7E7A52BD" w14:textId="498EC7F7" w:rsidR="00F602CE" w:rsidRPr="000A785D" w:rsidRDefault="00F602CE" w:rsidP="001C6CDF">
      <w:pPr>
        <w:pStyle w:val="Header"/>
        <w:tabs>
          <w:tab w:val="left" w:pos="1800"/>
        </w:tabs>
        <w:rPr>
          <w:rFonts w:asciiTheme="minorBidi" w:hAnsiTheme="minorBidi" w:cstheme="minorBidi"/>
          <w:b w:val="0"/>
          <w:bCs w:val="0"/>
          <w:sz w:val="22"/>
          <w:szCs w:val="22"/>
        </w:rPr>
      </w:pPr>
      <w:r w:rsidRPr="000A785D">
        <w:rPr>
          <w:rFonts w:asciiTheme="minorBidi" w:hAnsiTheme="minorBidi" w:cstheme="minorBidi"/>
          <w:b w:val="0"/>
          <w:bCs w:val="0"/>
          <w:sz w:val="22"/>
          <w:szCs w:val="22"/>
        </w:rPr>
        <w:t>Agenda Item:</w:t>
      </w:r>
      <w:bookmarkStart w:id="1" w:name="Source"/>
      <w:bookmarkEnd w:id="1"/>
      <w:r w:rsidR="001C6CDF" w:rsidRPr="000A785D">
        <w:rPr>
          <w:rFonts w:asciiTheme="minorBidi" w:hAnsiTheme="minorBidi" w:cstheme="minorBidi"/>
          <w:b w:val="0"/>
          <w:bCs w:val="0"/>
          <w:sz w:val="22"/>
          <w:szCs w:val="22"/>
        </w:rPr>
        <w:tab/>
      </w:r>
      <w:r w:rsidR="009F43AC" w:rsidRPr="000A785D">
        <w:rPr>
          <w:rFonts w:asciiTheme="minorBidi" w:hAnsiTheme="minorBidi" w:cstheme="minorBidi"/>
          <w:b w:val="0"/>
          <w:bCs w:val="0"/>
          <w:sz w:val="22"/>
          <w:szCs w:val="22"/>
        </w:rPr>
        <w:t>7.1.</w:t>
      </w:r>
      <w:r w:rsidR="00F103BE" w:rsidRPr="000A785D">
        <w:rPr>
          <w:rFonts w:asciiTheme="minorBidi" w:hAnsiTheme="minorBidi" w:cstheme="minorBidi"/>
          <w:b w:val="0"/>
          <w:bCs w:val="0"/>
          <w:sz w:val="22"/>
          <w:szCs w:val="22"/>
        </w:rPr>
        <w:t>3.3.1</w:t>
      </w:r>
    </w:p>
    <w:p w14:paraId="35C51B5D" w14:textId="0378EA17" w:rsidR="00F602CE"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Document for:</w:t>
      </w:r>
      <w:r w:rsidRPr="002D5B57">
        <w:rPr>
          <w:rFonts w:asciiTheme="minorBidi" w:hAnsiTheme="minorBidi" w:cstheme="minorBidi"/>
          <w:b w:val="0"/>
          <w:bCs w:val="0"/>
          <w:sz w:val="22"/>
          <w:szCs w:val="22"/>
        </w:rPr>
        <w:tab/>
      </w:r>
      <w:bookmarkStart w:id="2" w:name="DocumentFor"/>
      <w:bookmarkEnd w:id="2"/>
      <w:r w:rsidRPr="002D5B57">
        <w:rPr>
          <w:rFonts w:asciiTheme="minorBidi" w:hAnsiTheme="minorBidi" w:cstheme="minorBidi"/>
          <w:b w:val="0"/>
          <w:bCs w:val="0"/>
          <w:sz w:val="22"/>
          <w:szCs w:val="22"/>
        </w:rPr>
        <w:t>Discussion and Decision</w:t>
      </w:r>
    </w:p>
    <w:p w14:paraId="248031E0" w14:textId="48AB5A23" w:rsidR="00E90E49" w:rsidRPr="0098125E" w:rsidRDefault="00930BA7" w:rsidP="00930BA7">
      <w:pPr>
        <w:tabs>
          <w:tab w:val="left" w:pos="3983"/>
        </w:tabs>
        <w:rPr>
          <w:lang w:val="en-US"/>
        </w:rPr>
      </w:pPr>
      <w:r w:rsidRPr="0098125E">
        <w:rPr>
          <w:lang w:val="en-US"/>
        </w:rPr>
        <w:tab/>
      </w:r>
    </w:p>
    <w:p w14:paraId="65062EEC" w14:textId="2AC08432" w:rsidR="00E90E49" w:rsidRDefault="00E90E49" w:rsidP="00CE0424">
      <w:pPr>
        <w:pStyle w:val="Heading1"/>
      </w:pPr>
      <w:r w:rsidRPr="00CE0424">
        <w:t>Introduction</w:t>
      </w:r>
    </w:p>
    <w:p w14:paraId="11344CFE" w14:textId="07C78E8E" w:rsidR="00761B62" w:rsidRPr="0098125E" w:rsidRDefault="00B13E82" w:rsidP="007C001A">
      <w:pPr>
        <w:rPr>
          <w:highlight w:val="yellow"/>
          <w:lang w:val="en-US"/>
        </w:rPr>
      </w:pPr>
      <w:r w:rsidRPr="0098125E">
        <w:rPr>
          <w:lang w:val="en-US"/>
        </w:rPr>
        <w:t xml:space="preserve">In this contribution, </w:t>
      </w:r>
      <w:r w:rsidR="00841826" w:rsidRPr="0098125E">
        <w:rPr>
          <w:lang w:val="en-US"/>
        </w:rPr>
        <w:t xml:space="preserve">we discuss </w:t>
      </w:r>
      <w:r w:rsidR="001F5CF1" w:rsidRPr="0098125E">
        <w:rPr>
          <w:lang w:val="en-US"/>
        </w:rPr>
        <w:t xml:space="preserve">the remaining issues of </w:t>
      </w:r>
      <w:r w:rsidR="005C2E6E" w:rsidRPr="0098125E">
        <w:rPr>
          <w:lang w:val="en-US"/>
        </w:rPr>
        <w:t>DL/UL resource allocation</w:t>
      </w:r>
      <w:r w:rsidR="007C001A" w:rsidRPr="0098125E">
        <w:rPr>
          <w:lang w:val="en-US"/>
        </w:rPr>
        <w:t>.</w:t>
      </w:r>
    </w:p>
    <w:p w14:paraId="5925009D" w14:textId="0EA1FF58" w:rsidR="004000E8" w:rsidRDefault="004000E8" w:rsidP="00CE0424">
      <w:pPr>
        <w:pStyle w:val="Heading1"/>
      </w:pPr>
      <w:bookmarkStart w:id="3" w:name="_Ref178064866"/>
      <w:r w:rsidRPr="00CE0424">
        <w:t>Discussion</w:t>
      </w:r>
      <w:bookmarkEnd w:id="3"/>
    </w:p>
    <w:p w14:paraId="5197ADBF" w14:textId="1BBE0574" w:rsidR="000C3DBF" w:rsidRDefault="00345189" w:rsidP="00345189">
      <w:pPr>
        <w:pStyle w:val="Heading2"/>
      </w:pPr>
      <w:r>
        <w:t>Time domain allocation</w:t>
      </w:r>
      <w:r w:rsidR="00A07F1F">
        <w:t xml:space="preserve"> default table</w:t>
      </w:r>
    </w:p>
    <w:p w14:paraId="63E3E591" w14:textId="77777777" w:rsidR="00E06DB6" w:rsidRPr="00E06DB6" w:rsidRDefault="00E06DB6" w:rsidP="00E06DB6"/>
    <w:p w14:paraId="6AEDC33F" w14:textId="3CA4F33F" w:rsidR="00345189" w:rsidRDefault="00345189" w:rsidP="000C3DBF">
      <w:pPr>
        <w:rPr>
          <w:lang w:val="en-GB"/>
        </w:rPr>
      </w:pPr>
      <w:r>
        <w:rPr>
          <w:lang w:val="en-GB"/>
        </w:rPr>
        <w:t xml:space="preserve">In RAN1#91 it was agreed that </w:t>
      </w:r>
    </w:p>
    <w:p w14:paraId="45807A3A" w14:textId="77777777" w:rsidR="00345189" w:rsidRPr="0098125E" w:rsidRDefault="00345189" w:rsidP="00181995">
      <w:pPr>
        <w:numPr>
          <w:ilvl w:val="0"/>
          <w:numId w:val="12"/>
        </w:numPr>
        <w:rPr>
          <w:rFonts w:asciiTheme="majorBidi" w:hAnsiTheme="majorBidi" w:cstheme="majorBidi"/>
          <w:i/>
          <w:iCs/>
          <w:szCs w:val="20"/>
          <w:lang w:val="en-US"/>
        </w:rPr>
      </w:pPr>
      <w:r w:rsidRPr="0098125E">
        <w:rPr>
          <w:rFonts w:asciiTheme="majorBidi" w:hAnsiTheme="majorBidi" w:cstheme="majorBidi"/>
          <w:i/>
          <w:iCs/>
          <w:szCs w:val="20"/>
          <w:lang w:val="en-US"/>
        </w:rPr>
        <w:t>One table for UL, one table for DL configured by RRC in Rel-15</w:t>
      </w:r>
    </w:p>
    <w:p w14:paraId="6CDDC9E0" w14:textId="77777777" w:rsidR="00345189" w:rsidRPr="0098125E" w:rsidRDefault="00345189" w:rsidP="00181995">
      <w:pPr>
        <w:numPr>
          <w:ilvl w:val="1"/>
          <w:numId w:val="12"/>
        </w:numPr>
        <w:rPr>
          <w:rFonts w:asciiTheme="majorBidi" w:hAnsiTheme="majorBidi" w:cstheme="majorBidi"/>
          <w:i/>
          <w:iCs/>
          <w:szCs w:val="20"/>
          <w:lang w:val="en-US"/>
        </w:rPr>
      </w:pPr>
      <w:r w:rsidRPr="0098125E">
        <w:rPr>
          <w:rFonts w:asciiTheme="majorBidi" w:hAnsiTheme="majorBidi" w:cstheme="majorBidi"/>
          <w:i/>
          <w:iCs/>
          <w:szCs w:val="20"/>
          <w:lang w:val="en-US"/>
        </w:rPr>
        <w:t>Each table is up to 16 rows</w:t>
      </w:r>
    </w:p>
    <w:p w14:paraId="1396892B" w14:textId="77777777" w:rsidR="00345189" w:rsidRPr="0098125E" w:rsidRDefault="00345189" w:rsidP="00181995">
      <w:pPr>
        <w:numPr>
          <w:ilvl w:val="0"/>
          <w:numId w:val="12"/>
        </w:numPr>
        <w:rPr>
          <w:rFonts w:asciiTheme="majorBidi" w:hAnsiTheme="majorBidi" w:cstheme="majorBidi"/>
          <w:i/>
          <w:iCs/>
          <w:szCs w:val="20"/>
          <w:lang w:val="en-US"/>
        </w:rPr>
      </w:pPr>
      <w:r w:rsidRPr="0098125E">
        <w:rPr>
          <w:rFonts w:asciiTheme="majorBidi" w:hAnsiTheme="majorBidi" w:cstheme="majorBidi"/>
          <w:i/>
          <w:iCs/>
          <w:szCs w:val="20"/>
          <w:lang w:val="en-US"/>
        </w:rPr>
        <w:t xml:space="preserve">In the table, each row is configured by RRC with </w:t>
      </w:r>
    </w:p>
    <w:p w14:paraId="1118F497" w14:textId="77777777" w:rsidR="00345189" w:rsidRPr="0098125E" w:rsidRDefault="00345189" w:rsidP="00181995">
      <w:pPr>
        <w:numPr>
          <w:ilvl w:val="1"/>
          <w:numId w:val="12"/>
        </w:numPr>
        <w:rPr>
          <w:rFonts w:asciiTheme="majorBidi" w:hAnsiTheme="majorBidi" w:cstheme="majorBidi"/>
          <w:i/>
          <w:iCs/>
          <w:szCs w:val="20"/>
          <w:lang w:val="en-US"/>
        </w:rPr>
      </w:pPr>
      <w:r w:rsidRPr="0098125E">
        <w:rPr>
          <w:rFonts w:asciiTheme="majorBidi" w:hAnsiTheme="majorBidi" w:cstheme="majorBidi"/>
          <w:i/>
          <w:iCs/>
          <w:szCs w:val="20"/>
          <w:lang w:val="en-US"/>
        </w:rPr>
        <w:t>K0 using 2 bits (for DL table),  K2 using 3 bits (for UL table)</w:t>
      </w:r>
    </w:p>
    <w:p w14:paraId="056C00A7" w14:textId="77777777" w:rsidR="00345189" w:rsidRPr="0098125E" w:rsidRDefault="00345189" w:rsidP="00181995">
      <w:pPr>
        <w:numPr>
          <w:ilvl w:val="1"/>
          <w:numId w:val="12"/>
        </w:numPr>
        <w:rPr>
          <w:rFonts w:asciiTheme="majorBidi" w:hAnsiTheme="majorBidi" w:cstheme="majorBidi"/>
          <w:i/>
          <w:iCs/>
          <w:szCs w:val="20"/>
          <w:lang w:val="en-US"/>
        </w:rPr>
      </w:pPr>
      <w:r w:rsidRPr="0098125E">
        <w:rPr>
          <w:rFonts w:asciiTheme="majorBidi" w:hAnsiTheme="majorBidi" w:cstheme="majorBidi"/>
          <w:i/>
          <w:iCs/>
          <w:szCs w:val="20"/>
          <w:lang w:val="en-US"/>
        </w:rPr>
        <w:t>an index (6-bit) into a table/equation in RAN1 specs capturing valid combinations of start symbol and length (jointly encoded)</w:t>
      </w:r>
    </w:p>
    <w:p w14:paraId="1B61B833" w14:textId="77777777" w:rsidR="00345189" w:rsidRPr="0098125E" w:rsidRDefault="00345189" w:rsidP="00181995">
      <w:pPr>
        <w:numPr>
          <w:ilvl w:val="1"/>
          <w:numId w:val="12"/>
        </w:numPr>
        <w:rPr>
          <w:rFonts w:asciiTheme="majorBidi" w:hAnsiTheme="majorBidi" w:cstheme="majorBidi"/>
          <w:i/>
          <w:iCs/>
          <w:szCs w:val="20"/>
          <w:lang w:val="en-US"/>
        </w:rPr>
      </w:pPr>
      <w:r w:rsidRPr="0098125E">
        <w:rPr>
          <w:rFonts w:asciiTheme="majorBidi" w:hAnsiTheme="majorBidi" w:cstheme="majorBidi"/>
          <w:i/>
          <w:iCs/>
          <w:szCs w:val="20"/>
          <w:lang w:val="en-US"/>
        </w:rPr>
        <w:t>PDSCH mapping type A or B</w:t>
      </w:r>
    </w:p>
    <w:p w14:paraId="0EE4327B" w14:textId="77777777" w:rsidR="00345189" w:rsidRPr="0098125E" w:rsidRDefault="00345189" w:rsidP="00181995">
      <w:pPr>
        <w:numPr>
          <w:ilvl w:val="0"/>
          <w:numId w:val="12"/>
        </w:numPr>
        <w:rPr>
          <w:rFonts w:asciiTheme="majorBidi" w:hAnsiTheme="majorBidi" w:cstheme="majorBidi"/>
          <w:i/>
          <w:iCs/>
          <w:szCs w:val="20"/>
          <w:lang w:val="en-US"/>
        </w:rPr>
      </w:pPr>
      <w:r w:rsidRPr="0098125E">
        <w:rPr>
          <w:rFonts w:asciiTheme="majorBidi" w:hAnsiTheme="majorBidi" w:cstheme="majorBidi"/>
          <w:i/>
          <w:iCs/>
          <w:szCs w:val="20"/>
          <w:lang w:val="en-US"/>
        </w:rPr>
        <w:t>The reference point for starting OFDM symbol:</w:t>
      </w:r>
    </w:p>
    <w:p w14:paraId="637143C4" w14:textId="77777777" w:rsidR="00345189" w:rsidRPr="00F77CD1" w:rsidRDefault="00345189" w:rsidP="00181995">
      <w:pPr>
        <w:numPr>
          <w:ilvl w:val="1"/>
          <w:numId w:val="12"/>
        </w:numPr>
        <w:rPr>
          <w:rFonts w:asciiTheme="majorBidi" w:hAnsiTheme="majorBidi" w:cstheme="majorBidi"/>
          <w:i/>
          <w:iCs/>
          <w:szCs w:val="20"/>
        </w:rPr>
      </w:pPr>
      <w:r w:rsidRPr="0098125E">
        <w:rPr>
          <w:rFonts w:asciiTheme="majorBidi" w:hAnsiTheme="majorBidi" w:cstheme="majorBidi"/>
          <w:i/>
          <w:iCs/>
          <w:szCs w:val="20"/>
          <w:lang w:val="en-US"/>
        </w:rPr>
        <w:t xml:space="preserve">No RRC impact (e.g., slot boundary, start of CORESET where the PDCCH was found, or part of the table/equation in RAN1 specs. </w:t>
      </w:r>
      <w:r w:rsidRPr="00F77CD1">
        <w:rPr>
          <w:rFonts w:asciiTheme="majorBidi" w:hAnsiTheme="majorBidi" w:cstheme="majorBidi"/>
          <w:i/>
          <w:iCs/>
          <w:szCs w:val="20"/>
        </w:rPr>
        <w:t>FFS details)</w:t>
      </w:r>
    </w:p>
    <w:p w14:paraId="0B41A10E" w14:textId="77777777" w:rsidR="00345189" w:rsidRPr="0098125E" w:rsidRDefault="00345189" w:rsidP="00181995">
      <w:pPr>
        <w:numPr>
          <w:ilvl w:val="0"/>
          <w:numId w:val="12"/>
        </w:numPr>
        <w:rPr>
          <w:rFonts w:asciiTheme="majorBidi" w:hAnsiTheme="majorBidi" w:cstheme="majorBidi"/>
          <w:i/>
          <w:iCs/>
          <w:szCs w:val="20"/>
          <w:lang w:val="en-US"/>
        </w:rPr>
      </w:pPr>
      <w:r w:rsidRPr="0098125E">
        <w:rPr>
          <w:rFonts w:asciiTheme="majorBidi" w:hAnsiTheme="majorBidi" w:cstheme="majorBidi"/>
          <w:i/>
          <w:iCs/>
          <w:szCs w:val="20"/>
          <w:lang w:val="en-US"/>
        </w:rPr>
        <w:t xml:space="preserve">Aggregation factor (1, 2, 4, 8 for DL or UL) is semi-statically configured separately (i.e. not part of table) </w:t>
      </w:r>
    </w:p>
    <w:p w14:paraId="6FCC4A4F" w14:textId="77777777" w:rsidR="00345189" w:rsidRPr="0098125E" w:rsidRDefault="00345189" w:rsidP="00181995">
      <w:pPr>
        <w:numPr>
          <w:ilvl w:val="1"/>
          <w:numId w:val="12"/>
        </w:numPr>
        <w:rPr>
          <w:rFonts w:asciiTheme="majorBidi" w:hAnsiTheme="majorBidi" w:cstheme="majorBidi"/>
          <w:i/>
          <w:iCs/>
          <w:szCs w:val="20"/>
          <w:lang w:val="en-US"/>
        </w:rPr>
      </w:pPr>
      <w:r w:rsidRPr="0098125E">
        <w:rPr>
          <w:rFonts w:asciiTheme="majorBidi" w:hAnsiTheme="majorBidi" w:cstheme="majorBidi"/>
          <w:i/>
          <w:iCs/>
          <w:szCs w:val="20"/>
          <w:lang w:val="en-US"/>
        </w:rPr>
        <w:t>No additional RRC impact how to use the aggregation factor along with the tables</w:t>
      </w:r>
    </w:p>
    <w:p w14:paraId="5D5C1E20" w14:textId="7FC89151" w:rsidR="00345189" w:rsidRPr="0098125E" w:rsidRDefault="00345189" w:rsidP="000C3DBF">
      <w:pPr>
        <w:rPr>
          <w:lang w:val="en-US"/>
        </w:rPr>
      </w:pPr>
    </w:p>
    <w:p w14:paraId="4C7BCD2E" w14:textId="6DF74BF7" w:rsidR="00F77CD1" w:rsidRPr="0098125E" w:rsidRDefault="00F77CD1" w:rsidP="000C3DBF">
      <w:pPr>
        <w:rPr>
          <w:lang w:val="en-US"/>
        </w:rPr>
      </w:pPr>
      <w:r w:rsidRPr="0098125E">
        <w:rPr>
          <w:lang w:val="en-US"/>
        </w:rPr>
        <w:t>The above agreement does not specify the time domain allocation before the RRC configuration</w:t>
      </w:r>
      <w:r w:rsidR="00E4786A" w:rsidRPr="0098125E">
        <w:rPr>
          <w:lang w:val="en-US"/>
        </w:rPr>
        <w:t xml:space="preserve"> is</w:t>
      </w:r>
      <w:r w:rsidRPr="0098125E">
        <w:rPr>
          <w:lang w:val="en-US"/>
        </w:rPr>
        <w:t xml:space="preserve"> received.</w:t>
      </w:r>
      <w:r w:rsidR="00E817D4" w:rsidRPr="0098125E">
        <w:rPr>
          <w:lang w:val="en-US"/>
        </w:rPr>
        <w:t xml:space="preserve"> This includes for example t</w:t>
      </w:r>
      <w:r w:rsidR="000412B3" w:rsidRPr="0098125E">
        <w:rPr>
          <w:lang w:val="en-US"/>
        </w:rPr>
        <w:t>i</w:t>
      </w:r>
      <w:r w:rsidR="00E817D4" w:rsidRPr="0098125E">
        <w:rPr>
          <w:lang w:val="en-US"/>
        </w:rPr>
        <w:t xml:space="preserve">me domain resource assignment for </w:t>
      </w:r>
      <w:r w:rsidR="000412B3" w:rsidRPr="0098125E">
        <w:rPr>
          <w:lang w:val="en-US"/>
        </w:rPr>
        <w:t xml:space="preserve">MSG2, </w:t>
      </w:r>
      <w:r w:rsidR="00E817D4" w:rsidRPr="0098125E">
        <w:rPr>
          <w:lang w:val="en-US"/>
        </w:rPr>
        <w:t>MSG3</w:t>
      </w:r>
      <w:r w:rsidR="000412B3" w:rsidRPr="0098125E">
        <w:rPr>
          <w:lang w:val="en-US"/>
        </w:rPr>
        <w:t xml:space="preserve"> and the RMSI</w:t>
      </w:r>
      <w:r w:rsidRPr="0098125E">
        <w:rPr>
          <w:lang w:val="en-US"/>
        </w:rPr>
        <w:t xml:space="preserve"> </w:t>
      </w:r>
      <w:r w:rsidR="00E817D4" w:rsidRPr="0098125E">
        <w:rPr>
          <w:lang w:val="en-US"/>
        </w:rPr>
        <w:t xml:space="preserve">that is currently being discussed. </w:t>
      </w:r>
      <w:r w:rsidRPr="0098125E">
        <w:rPr>
          <w:lang w:val="en-US"/>
        </w:rPr>
        <w:t>For that some default set of values need to be defined for DL and UL</w:t>
      </w:r>
      <w:r w:rsidR="00732986" w:rsidRPr="0098125E">
        <w:rPr>
          <w:lang w:val="en-US"/>
        </w:rPr>
        <w:t xml:space="preserve"> in the specification</w:t>
      </w:r>
      <w:r w:rsidRPr="0098125E">
        <w:rPr>
          <w:lang w:val="en-US"/>
        </w:rPr>
        <w:t>.</w:t>
      </w:r>
    </w:p>
    <w:p w14:paraId="48E74365" w14:textId="46D23646" w:rsidR="00356BBB" w:rsidRPr="0098125E" w:rsidRDefault="00356BBB" w:rsidP="00356BBB">
      <w:pPr>
        <w:rPr>
          <w:lang w:val="en-US"/>
        </w:rPr>
      </w:pPr>
      <w:r w:rsidRPr="0098125E">
        <w:rPr>
          <w:bCs/>
          <w:lang w:val="en-US"/>
        </w:rPr>
        <w:t>A default PDSCH table is needed to address the time domain resource allocation before the RRC configuration is received. These PDCCH will be carried in RMSI CORESET that contains PDSCH allocation for RMSI, paging, or MSG2</w:t>
      </w:r>
      <w:r w:rsidR="00333612" w:rsidRPr="0098125E">
        <w:rPr>
          <w:i/>
          <w:iCs/>
          <w:sz w:val="21"/>
          <w:szCs w:val="21"/>
          <w:lang w:val="en-US"/>
        </w:rPr>
        <w:t>/4</w:t>
      </w:r>
      <w:r w:rsidRPr="0098125E">
        <w:rPr>
          <w:bCs/>
          <w:lang w:val="en-US"/>
        </w:rPr>
        <w:t xml:space="preserve">. Below are the 3 multiplexing patterns, </w:t>
      </w:r>
      <w:r w:rsidRPr="0098125E">
        <w:rPr>
          <w:lang w:val="en-US"/>
        </w:rPr>
        <w:t>where for multiplexing pattern 2 and 3, the timing is given directly by the RMSI CORSET configuration hence no rows in the default table need to be reserved for this purpose. For multiplexing pattern 2, PDSCH starts from the 1</w:t>
      </w:r>
      <w:r w:rsidRPr="0098125E">
        <w:rPr>
          <w:vertAlign w:val="superscript"/>
          <w:lang w:val="en-US"/>
        </w:rPr>
        <w:t>st</w:t>
      </w:r>
      <w:r w:rsidRPr="0098125E">
        <w:rPr>
          <w:lang w:val="en-US"/>
        </w:rPr>
        <w:t xml:space="preserve"> symbol of SS/PBCH block </w:t>
      </w:r>
      <w:r w:rsidRPr="0098125E">
        <w:rPr>
          <w:lang w:val="en-US"/>
        </w:rPr>
        <w:lastRenderedPageBreak/>
        <w:t>and ends up with the last symbol of SS/PBCH block. For multiplexing pattern 3, PDSCH starts right af</w:t>
      </w:r>
      <w:r w:rsidR="00A05FEF" w:rsidRPr="0098125E">
        <w:rPr>
          <w:lang w:val="en-US"/>
        </w:rPr>
        <w:t>ter the last symbol of RMSI CORESET and ends up with the last symbol of SS/PBCH block.</w:t>
      </w:r>
    </w:p>
    <w:p w14:paraId="7C66327D" w14:textId="77ABDE1E" w:rsidR="007F7638" w:rsidRPr="0098125E" w:rsidRDefault="007F7638" w:rsidP="00356BBB">
      <w:pPr>
        <w:rPr>
          <w:lang w:val="en-US"/>
        </w:rPr>
      </w:pPr>
      <w:r w:rsidRPr="0098125E">
        <w:rPr>
          <w:lang w:val="en-US"/>
        </w:rPr>
        <w:t>As is shown in figure 1, there are 3 multiplexing types between SS/PBCH and RMSI CORESET.</w:t>
      </w:r>
    </w:p>
    <w:p w14:paraId="6B114A3D" w14:textId="77777777" w:rsidR="00356BBB" w:rsidRPr="0098125E" w:rsidRDefault="00356BBB" w:rsidP="00356BBB">
      <w:pPr>
        <w:rPr>
          <w:b/>
          <w:bCs/>
          <w:lang w:val="en-US"/>
        </w:rPr>
      </w:pPr>
    </w:p>
    <w:p w14:paraId="1159EA1E" w14:textId="77777777" w:rsidR="00356BBB" w:rsidRDefault="00356BBB" w:rsidP="00356BBB">
      <w:pPr>
        <w:ind w:firstLine="720"/>
        <w:jc w:val="center"/>
      </w:pPr>
      <w:r w:rsidRPr="006A4C5F">
        <w:object w:dxaOrig="26055" w:dyaOrig="10260" w14:anchorId="3702E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53.95pt" o:ole="">
            <v:imagedata r:id="rId7" o:title=""/>
          </v:shape>
          <o:OLEObject Type="Embed" ProgID="Visio.Drawing.15" ShapeID="_x0000_i1025" DrawAspect="Content" ObjectID="_1585133073" r:id="rId8"/>
        </w:object>
      </w:r>
    </w:p>
    <w:p w14:paraId="24248F9A" w14:textId="77777777" w:rsidR="0026399E" w:rsidRPr="0098125E" w:rsidRDefault="0026399E" w:rsidP="0026399E">
      <w:pPr>
        <w:ind w:firstLine="720"/>
        <w:jc w:val="center"/>
        <w:rPr>
          <w:b/>
          <w:lang w:val="en-US"/>
        </w:rPr>
      </w:pPr>
      <w:r w:rsidRPr="0098125E">
        <w:rPr>
          <w:b/>
          <w:lang w:val="en-US"/>
        </w:rPr>
        <w:t>Figure 1: SS/PBCH block and RMSI CORESET multiplexing types</w:t>
      </w:r>
    </w:p>
    <w:p w14:paraId="16ED03DC" w14:textId="77777777" w:rsidR="00356BBB" w:rsidRPr="0098125E" w:rsidRDefault="00356BBB" w:rsidP="00356BBB">
      <w:pPr>
        <w:rPr>
          <w:bCs/>
          <w:lang w:val="en-US"/>
        </w:rPr>
      </w:pPr>
    </w:p>
    <w:p w14:paraId="1DB9BAC2" w14:textId="3AAC11ED" w:rsidR="00356BBB" w:rsidRPr="0098125E" w:rsidRDefault="00356BBB" w:rsidP="00356BBB">
      <w:pPr>
        <w:rPr>
          <w:rFonts w:ascii="Calibri" w:hAnsi="Calibri" w:cs="Calibri"/>
          <w:lang w:val="en-US"/>
        </w:rPr>
      </w:pPr>
      <w:r w:rsidRPr="0098125E">
        <w:rPr>
          <w:lang w:val="en-US"/>
        </w:rPr>
        <w:t xml:space="preserve">For pattern 1, if only consider half-slot/full-slot and assume no gap between RMSI CORESET(s) and corresponding PDSCH, </w:t>
      </w:r>
      <w:r w:rsidR="008B7638" w:rsidRPr="0098125E">
        <w:rPr>
          <w:bCs/>
          <w:lang w:val="en-US"/>
        </w:rPr>
        <w:t>all M values, possible combinations of</w:t>
      </w:r>
      <w:r w:rsidR="00D75C6A" w:rsidRPr="0098125E">
        <w:rPr>
          <w:lang w:val="en-US"/>
        </w:rPr>
        <w:t xml:space="preserve"> CORESET</w:t>
      </w:r>
      <w:r w:rsidR="00D75C6A" w:rsidRPr="0098125E" w:rsidDel="00D75C6A">
        <w:rPr>
          <w:bCs/>
          <w:lang w:val="en-US"/>
        </w:rPr>
        <w:t xml:space="preserve"> </w:t>
      </w:r>
      <w:r w:rsidR="008B7638" w:rsidRPr="0098125E">
        <w:rPr>
          <w:bCs/>
          <w:lang w:val="en-US"/>
        </w:rPr>
        <w:t xml:space="preserve">and the PDSCH positions in time domain (table 13.11 – 13.12 in R1-1801293, CR for 38.213) </w:t>
      </w:r>
      <w:r w:rsidRPr="0098125E">
        <w:rPr>
          <w:lang w:val="en-US"/>
        </w:rPr>
        <w:t>can be summarized as below:</w:t>
      </w:r>
    </w:p>
    <w:p w14:paraId="793E61EA" w14:textId="76388FE1" w:rsidR="00356BBB" w:rsidRPr="0098125E" w:rsidRDefault="00356BBB" w:rsidP="004C53E8">
      <w:pPr>
        <w:pStyle w:val="ListParagraph"/>
        <w:numPr>
          <w:ilvl w:val="0"/>
          <w:numId w:val="31"/>
        </w:numPr>
        <w:rPr>
          <w:lang w:val="en-US"/>
        </w:rPr>
      </w:pPr>
      <w:r w:rsidRPr="0098125E">
        <w:rPr>
          <w:lang w:val="en-US"/>
        </w:rPr>
        <w:t>For M=1/2, there will be 2 RMSI CORESET in one slot, and the possible 1</w:t>
      </w:r>
      <w:r w:rsidRPr="0098125E">
        <w:rPr>
          <w:vertAlign w:val="superscript"/>
          <w:lang w:val="en-US"/>
        </w:rPr>
        <w:t>st</w:t>
      </w:r>
      <w:r w:rsidRPr="0098125E">
        <w:rPr>
          <w:lang w:val="en-US"/>
        </w:rPr>
        <w:t xml:space="preserve"> symbol index of RMSI C</w:t>
      </w:r>
      <w:r w:rsidR="00F5212E" w:rsidRPr="0098125E">
        <w:rPr>
          <w:lang w:val="en-US"/>
        </w:rPr>
        <w:t xml:space="preserve">ORESET might be 0, </w:t>
      </w:r>
      <w:r w:rsidR="00F5212E" w:rsidRPr="00B916EC">
        <w:rPr>
          <w:position w:val="-12"/>
        </w:rPr>
        <w:object w:dxaOrig="780" w:dyaOrig="360" w14:anchorId="3924C556">
          <v:shape id="_x0000_i1037" type="#_x0000_t75" style="width:38.9pt;height:18.2pt" o:ole="">
            <v:imagedata r:id="rId9" o:title=""/>
          </v:shape>
          <o:OLEObject Type="Embed" ProgID="Equation.3" ShapeID="_x0000_i1037" DrawAspect="Content" ObjectID="_1585133074" r:id="rId10"/>
        </w:object>
      </w:r>
      <w:r w:rsidRPr="0098125E">
        <w:rPr>
          <w:lang w:val="en-US"/>
        </w:rPr>
        <w:t xml:space="preserve"> (1 or 2 or 3), 7.  Start symbol index of PDSCH could be X= 1, 2, 3, 4,6,8,9,10; length of PDSCH could be Y=14-X</w:t>
      </w:r>
      <w:r w:rsidR="002A0A0D" w:rsidRPr="0098125E">
        <w:rPr>
          <w:lang w:val="en-US"/>
        </w:rPr>
        <w:t xml:space="preserve"> </w:t>
      </w:r>
      <w:r w:rsidRPr="0098125E">
        <w:rPr>
          <w:lang w:val="en-US"/>
        </w:rPr>
        <w:t>(any X) or 7-X (X&lt;6)</w:t>
      </w:r>
      <w:r w:rsidR="00BE6665" w:rsidRPr="0098125E">
        <w:rPr>
          <w:lang w:val="en-US"/>
        </w:rPr>
        <w:t>.</w:t>
      </w:r>
    </w:p>
    <w:p w14:paraId="693F4C1C" w14:textId="72F4A252" w:rsidR="00356BBB" w:rsidRPr="0098125E" w:rsidRDefault="00356BBB" w:rsidP="004C53E8">
      <w:pPr>
        <w:pStyle w:val="ListParagraph"/>
        <w:numPr>
          <w:ilvl w:val="0"/>
          <w:numId w:val="31"/>
        </w:numPr>
        <w:rPr>
          <w:lang w:val="en-US"/>
        </w:rPr>
      </w:pPr>
      <w:r w:rsidRPr="0098125E">
        <w:rPr>
          <w:lang w:val="en-US"/>
        </w:rPr>
        <w:t>For M=1, there will be 1 RMSI CORESET in one slot, and the possible 1</w:t>
      </w:r>
      <w:r w:rsidRPr="0098125E">
        <w:rPr>
          <w:vertAlign w:val="superscript"/>
          <w:lang w:val="en-US"/>
        </w:rPr>
        <w:t>st</w:t>
      </w:r>
      <w:r w:rsidRPr="0098125E">
        <w:rPr>
          <w:lang w:val="en-US"/>
        </w:rPr>
        <w:t xml:space="preserve"> symbol index of RMSI CORESET might be 0, 1,</w:t>
      </w:r>
      <w:r w:rsidR="002A0A0D" w:rsidRPr="0098125E">
        <w:rPr>
          <w:lang w:val="en-US"/>
        </w:rPr>
        <w:t xml:space="preserve"> </w:t>
      </w:r>
      <w:r w:rsidRPr="0098125E">
        <w:rPr>
          <w:lang w:val="en-US"/>
        </w:rPr>
        <w:t>2. Start symbol index of PDSCH could be X= 1, 2, 3,</w:t>
      </w:r>
      <w:r w:rsidR="002A0A0D" w:rsidRPr="0098125E">
        <w:rPr>
          <w:lang w:val="en-US"/>
        </w:rPr>
        <w:t xml:space="preserve"> </w:t>
      </w:r>
      <w:r w:rsidRPr="0098125E">
        <w:rPr>
          <w:lang w:val="en-US"/>
        </w:rPr>
        <w:t>4,</w:t>
      </w:r>
      <w:r w:rsidR="002A0A0D" w:rsidRPr="0098125E">
        <w:rPr>
          <w:lang w:val="en-US"/>
        </w:rPr>
        <w:t xml:space="preserve"> </w:t>
      </w:r>
      <w:r w:rsidRPr="0098125E">
        <w:rPr>
          <w:lang w:val="en-US"/>
        </w:rPr>
        <w:t>5. Length of PDSCH could be Y=14-X</w:t>
      </w:r>
      <w:r w:rsidR="002A0A0D" w:rsidRPr="0098125E">
        <w:rPr>
          <w:lang w:val="en-US"/>
        </w:rPr>
        <w:t xml:space="preserve"> </w:t>
      </w:r>
      <w:r w:rsidRPr="0098125E">
        <w:rPr>
          <w:lang w:val="en-US"/>
        </w:rPr>
        <w:t>(X&lt;13) or 7-X (X&lt;6)</w:t>
      </w:r>
      <w:r w:rsidR="00BE6665" w:rsidRPr="0098125E">
        <w:rPr>
          <w:lang w:val="en-US"/>
        </w:rPr>
        <w:t>.</w:t>
      </w:r>
    </w:p>
    <w:p w14:paraId="3C57C2FC" w14:textId="2E042019" w:rsidR="00356BBB" w:rsidRPr="0098125E" w:rsidRDefault="00356BBB" w:rsidP="004C53E8">
      <w:pPr>
        <w:pStyle w:val="ListParagraph"/>
        <w:numPr>
          <w:ilvl w:val="0"/>
          <w:numId w:val="31"/>
        </w:numPr>
        <w:rPr>
          <w:lang w:val="en-US"/>
        </w:rPr>
      </w:pPr>
      <w:r w:rsidRPr="0098125E">
        <w:rPr>
          <w:lang w:val="en-US"/>
        </w:rPr>
        <w:t>For M=2 (FR2 only), there will be 1 RMSI CORESET in one slot, and the possible 1</w:t>
      </w:r>
      <w:r w:rsidRPr="0098125E">
        <w:rPr>
          <w:vertAlign w:val="superscript"/>
          <w:lang w:val="en-US"/>
        </w:rPr>
        <w:t>st</w:t>
      </w:r>
      <w:r w:rsidRPr="0098125E">
        <w:rPr>
          <w:lang w:val="en-US"/>
        </w:rPr>
        <w:t xml:space="preserve"> symbol index of RMSI CORESET might be 0. Start symbol index of PDSCH could be X= 1,</w:t>
      </w:r>
      <w:r w:rsidR="00BE6665" w:rsidRPr="0098125E">
        <w:rPr>
          <w:lang w:val="en-US"/>
        </w:rPr>
        <w:t xml:space="preserve"> </w:t>
      </w:r>
      <w:r w:rsidRPr="0098125E">
        <w:rPr>
          <w:lang w:val="en-US"/>
        </w:rPr>
        <w:t>2,</w:t>
      </w:r>
      <w:r w:rsidR="00BE6665" w:rsidRPr="0098125E">
        <w:rPr>
          <w:lang w:val="en-US"/>
        </w:rPr>
        <w:t xml:space="preserve"> </w:t>
      </w:r>
      <w:r w:rsidRPr="0098125E">
        <w:rPr>
          <w:lang w:val="en-US"/>
        </w:rPr>
        <w:t>3. Length of PDSCH could be Y=14-X</w:t>
      </w:r>
      <w:r w:rsidR="00BE6665" w:rsidRPr="0098125E">
        <w:rPr>
          <w:lang w:val="en-US"/>
        </w:rPr>
        <w:t xml:space="preserve"> </w:t>
      </w:r>
      <w:r w:rsidRPr="0098125E">
        <w:rPr>
          <w:lang w:val="en-US"/>
        </w:rPr>
        <w:t>(X&lt;13) or 7-X (X&lt;6)</w:t>
      </w:r>
      <w:r w:rsidR="00BE6665" w:rsidRPr="0098125E">
        <w:rPr>
          <w:lang w:val="en-US"/>
        </w:rPr>
        <w:t>.</w:t>
      </w:r>
    </w:p>
    <w:p w14:paraId="0DE01E35" w14:textId="695176EA" w:rsidR="00356BBB" w:rsidRPr="0098125E" w:rsidRDefault="00356BBB" w:rsidP="00A36200">
      <w:pPr>
        <w:rPr>
          <w:lang w:val="en-US"/>
        </w:rPr>
      </w:pPr>
      <w:r w:rsidRPr="0098125E">
        <w:rPr>
          <w:lang w:val="en-US"/>
        </w:rPr>
        <w:t xml:space="preserve">So if combine all above, it’s sufficient to have a fixed table with </w:t>
      </w:r>
      <w:r w:rsidRPr="0098125E">
        <w:rPr>
          <w:b/>
          <w:bCs/>
          <w:lang w:val="en-US"/>
        </w:rPr>
        <w:t>14</w:t>
      </w:r>
      <w:r w:rsidRPr="0098125E">
        <w:rPr>
          <w:lang w:val="en-US"/>
        </w:rPr>
        <w:t xml:space="preserve"> entries for different PDSCH start symbol in one slot X=1, 2, 3, 4, 5, 6, 8, 9, 10; length of PDSCH could simply be Y=14-X</w:t>
      </w:r>
      <w:r w:rsidR="001A1D4A" w:rsidRPr="0098125E">
        <w:rPr>
          <w:lang w:val="en-US"/>
        </w:rPr>
        <w:t xml:space="preserve"> </w:t>
      </w:r>
      <w:r w:rsidRPr="0098125E">
        <w:rPr>
          <w:lang w:val="en-US"/>
        </w:rPr>
        <w:t>(X&lt;13) or 7-X (X&lt;6). It should be noted that any uplink</w:t>
      </w:r>
      <w:r w:rsidRPr="0098125E">
        <w:rPr>
          <w:color w:val="FF0000"/>
          <w:lang w:val="en-US"/>
        </w:rPr>
        <w:t xml:space="preserve"> </w:t>
      </w:r>
      <w:r w:rsidRPr="0098125E">
        <w:rPr>
          <w:lang w:val="en-US"/>
        </w:rPr>
        <w:t>symbols (if exist) in this slot should be precluded for PDSCH scheduling.</w:t>
      </w:r>
    </w:p>
    <w:p w14:paraId="47BEC2CC" w14:textId="559733E5" w:rsidR="0050670A" w:rsidRPr="0098125E" w:rsidRDefault="0050670A" w:rsidP="00A36200">
      <w:pPr>
        <w:rPr>
          <w:rFonts w:ascii="Calibri" w:hAnsi="Calibri" w:cs="Calibri"/>
          <w:lang w:val="en-US"/>
        </w:rPr>
      </w:pPr>
      <w:r w:rsidRPr="0098125E">
        <w:rPr>
          <w:rFonts w:ascii="Calibri" w:hAnsi="Calibri" w:cs="Calibri"/>
          <w:lang w:val="en-US"/>
        </w:rPr>
        <w:t xml:space="preserve">Table below are the configurations combined with allowed </w:t>
      </w:r>
      <w:r w:rsidR="001A1D4A" w:rsidRPr="0098125E">
        <w:rPr>
          <w:lang w:val="en-US"/>
        </w:rPr>
        <w:t>CORESET</w:t>
      </w:r>
      <w:r w:rsidRPr="0098125E">
        <w:rPr>
          <w:rFonts w:ascii="Calibri" w:hAnsi="Calibri" w:cs="Calibri"/>
          <w:lang w:val="en-US"/>
        </w:rPr>
        <w:t xml:space="preserve"> configurations</w:t>
      </w:r>
      <w:r w:rsidR="00D351F5" w:rsidRPr="0098125E">
        <w:rPr>
          <w:rFonts w:ascii="Calibri" w:hAnsi="Calibri" w:cs="Calibri"/>
          <w:lang w:val="en-US"/>
        </w:rPr>
        <w:t xml:space="preserve"> for pattern 1</w:t>
      </w:r>
      <w:r w:rsidRPr="0098125E">
        <w:rPr>
          <w:rFonts w:ascii="Calibri" w:hAnsi="Calibri" w:cs="Calibri"/>
          <w:lang w:val="en-US"/>
        </w:rPr>
        <w:t xml:space="preserve"> without </w:t>
      </w:r>
      <w:r w:rsidR="000C5220" w:rsidRPr="0098125E">
        <w:rPr>
          <w:rFonts w:ascii="Calibri" w:hAnsi="Calibri" w:cs="Calibri"/>
          <w:lang w:val="en-US"/>
        </w:rPr>
        <w:t>gap</w:t>
      </w:r>
      <w:r w:rsidRPr="0098125E">
        <w:rPr>
          <w:rFonts w:ascii="Calibri" w:hAnsi="Calibri" w:cs="Calibri"/>
          <w:lang w:val="en-US"/>
        </w:rPr>
        <w:t xml:space="preserve"> symbols between </w:t>
      </w:r>
      <w:r w:rsidR="000C6EA8" w:rsidRPr="0098125E">
        <w:rPr>
          <w:lang w:val="en-US"/>
        </w:rPr>
        <w:t>CORESET</w:t>
      </w:r>
      <w:r w:rsidRPr="0098125E">
        <w:rPr>
          <w:rFonts w:ascii="Calibri" w:hAnsi="Calibri" w:cs="Calibri"/>
          <w:lang w:val="en-US"/>
        </w:rPr>
        <w:t xml:space="preserve"> and PDSCH allocations </w:t>
      </w:r>
    </w:p>
    <w:p w14:paraId="50CB8EF2" w14:textId="0D26BEBD" w:rsidR="00D67C26" w:rsidRDefault="00110B09" w:rsidP="00110B09">
      <w:pPr>
        <w:jc w:val="center"/>
        <w:rPr>
          <w:rFonts w:eastAsia="Times New Roman"/>
          <w:b/>
          <w:lang w:val="en-US"/>
        </w:rPr>
      </w:pPr>
      <w:r w:rsidRPr="0098125E">
        <w:rPr>
          <w:rFonts w:eastAsia="Times New Roman"/>
          <w:b/>
          <w:lang w:val="en-US"/>
        </w:rPr>
        <w:t>Coreset 0 table</w:t>
      </w:r>
      <w:r w:rsidR="00664BEE" w:rsidRPr="0098125E">
        <w:rPr>
          <w:rFonts w:eastAsia="Times New Roman"/>
          <w:b/>
          <w:lang w:val="en-US"/>
        </w:rPr>
        <w:t xml:space="preserve"> with multiplexing pattern 1</w:t>
      </w:r>
    </w:p>
    <w:p w14:paraId="22702337" w14:textId="5A33966A" w:rsidR="00851E6C" w:rsidRDefault="00851E6C" w:rsidP="00110B09">
      <w:pPr>
        <w:jc w:val="center"/>
        <w:rPr>
          <w:rFonts w:eastAsia="Times New Roman"/>
          <w:b/>
          <w:lang w:val="en-US"/>
        </w:rPr>
      </w:pPr>
      <w:r>
        <w:rPr>
          <w:noProof/>
        </w:rPr>
        <w:lastRenderedPageBreak/>
        <w:drawing>
          <wp:inline distT="0" distB="0" distL="0" distR="0" wp14:anchorId="081E52A1" wp14:editId="0E54901B">
            <wp:extent cx="4162425" cy="44577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62425" cy="4457700"/>
                    </a:xfrm>
                    <a:prstGeom prst="rect">
                      <a:avLst/>
                    </a:prstGeom>
                  </pic:spPr>
                </pic:pic>
              </a:graphicData>
            </a:graphic>
          </wp:inline>
        </w:drawing>
      </w:r>
    </w:p>
    <w:p w14:paraId="5AA32775" w14:textId="5D291653" w:rsidR="004F2912" w:rsidRPr="00533D60" w:rsidRDefault="004F2912" w:rsidP="00533D60">
      <w:pPr>
        <w:jc w:val="center"/>
        <w:rPr>
          <w:rFonts w:eastAsia="Times New Roman"/>
          <w:b/>
          <w:lang w:val="en-US"/>
        </w:rPr>
      </w:pPr>
      <w:bookmarkStart w:id="4" w:name="_GoBack"/>
      <w:bookmarkEnd w:id="4"/>
    </w:p>
    <w:p w14:paraId="6092CD69" w14:textId="79F80C81" w:rsidR="00327E9F" w:rsidRPr="0098125E" w:rsidRDefault="003C2591" w:rsidP="00327E9F">
      <w:pPr>
        <w:pStyle w:val="IvDbodytext"/>
        <w:rPr>
          <w:lang w:val="en-US"/>
        </w:rPr>
      </w:pPr>
      <w:r w:rsidRPr="0098125E">
        <w:rPr>
          <w:lang w:val="en-US"/>
        </w:rPr>
        <w:t>In order to support</w:t>
      </w:r>
      <w:r w:rsidR="00FD5C88" w:rsidRPr="0098125E">
        <w:rPr>
          <w:lang w:val="en-US"/>
        </w:rPr>
        <w:t xml:space="preserve"> more default scheduling possibilities</w:t>
      </w:r>
      <w:r w:rsidR="00AB1092" w:rsidRPr="0098125E">
        <w:rPr>
          <w:lang w:val="en-US"/>
        </w:rPr>
        <w:t>, the</w:t>
      </w:r>
      <w:r w:rsidR="00FD5C88" w:rsidRPr="0098125E">
        <w:rPr>
          <w:lang w:val="en-US"/>
        </w:rPr>
        <w:t xml:space="preserve"> information </w:t>
      </w:r>
      <w:r w:rsidR="00323825" w:rsidRPr="0098125E">
        <w:rPr>
          <w:i/>
          <w:iCs/>
          <w:lang w:val="en-US"/>
        </w:rPr>
        <w:t>DL-DMRS-typeA-pos</w:t>
      </w:r>
      <w:r w:rsidR="00323825" w:rsidRPr="0098125E">
        <w:rPr>
          <w:lang w:val="en-US"/>
        </w:rPr>
        <w:t xml:space="preserve"> </w:t>
      </w:r>
      <w:r w:rsidR="00323825" w:rsidRPr="0098125E">
        <w:rPr>
          <w:i/>
          <w:iCs/>
          <w:lang w:val="en-US"/>
        </w:rPr>
        <w:t xml:space="preserve">={2,3} </w:t>
      </w:r>
      <w:r w:rsidR="00323825" w:rsidRPr="0098125E">
        <w:rPr>
          <w:lang w:val="en-US"/>
        </w:rPr>
        <w:t xml:space="preserve"> </w:t>
      </w:r>
      <w:r w:rsidR="00FD5C88" w:rsidRPr="0098125E">
        <w:rPr>
          <w:lang w:val="en-US"/>
        </w:rPr>
        <w:t>in MIB can be used to tie with the start position S, which is likely coupled</w:t>
      </w:r>
      <w:r w:rsidR="00323825" w:rsidRPr="0098125E">
        <w:rPr>
          <w:lang w:val="en-US"/>
        </w:rPr>
        <w:t xml:space="preserve"> in practice to the values signaled in </w:t>
      </w:r>
      <w:r w:rsidR="00323825" w:rsidRPr="0098125E">
        <w:rPr>
          <w:i/>
          <w:iCs/>
          <w:lang w:val="en-US"/>
        </w:rPr>
        <w:t>DL-DMRS-typeA-pos</w:t>
      </w:r>
      <w:r w:rsidR="00327E9F" w:rsidRPr="0098125E">
        <w:rPr>
          <w:lang w:val="en-US"/>
        </w:rPr>
        <w:t xml:space="preserve">. </w:t>
      </w:r>
      <w:r w:rsidR="00323825" w:rsidRPr="0098125E">
        <w:rPr>
          <w:lang w:val="en-US"/>
        </w:rPr>
        <w:t xml:space="preserve">Use x to replace the S value, where x = </w:t>
      </w:r>
      <w:r w:rsidR="00323825" w:rsidRPr="0098125E">
        <w:rPr>
          <w:i/>
          <w:iCs/>
          <w:lang w:val="en-US"/>
        </w:rPr>
        <w:t>DL-DMRS-typeA-pos.</w:t>
      </w:r>
    </w:p>
    <w:p w14:paraId="03005DAD" w14:textId="2D9C536B" w:rsidR="00D67C26" w:rsidRDefault="00867B2B" w:rsidP="00764B56">
      <w:pPr>
        <w:jc w:val="center"/>
        <w:rPr>
          <w:b/>
        </w:rPr>
      </w:pPr>
      <w:r>
        <w:rPr>
          <w:b/>
        </w:rPr>
        <w:t>Table 1 default PDSCH table</w:t>
      </w:r>
    </w:p>
    <w:p w14:paraId="6138EC90" w14:textId="3513F25E" w:rsidR="00E3362D" w:rsidRDefault="00E3362D" w:rsidP="00764B56">
      <w:pPr>
        <w:jc w:val="center"/>
        <w:rPr>
          <w:b/>
        </w:rPr>
      </w:pPr>
    </w:p>
    <w:p w14:paraId="054CDF7F" w14:textId="28ADC9FC" w:rsidR="00E3362D" w:rsidRDefault="00B75850" w:rsidP="00764B56">
      <w:pPr>
        <w:jc w:val="center"/>
        <w:rPr>
          <w:b/>
        </w:rPr>
      </w:pPr>
      <w:r>
        <w:rPr>
          <w:noProof/>
        </w:rPr>
        <w:lastRenderedPageBreak/>
        <w:drawing>
          <wp:inline distT="0" distB="0" distL="0" distR="0" wp14:anchorId="2E2A950D" wp14:editId="32A4D8A8">
            <wp:extent cx="4143375" cy="48196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43375" cy="4819650"/>
                    </a:xfrm>
                    <a:prstGeom prst="rect">
                      <a:avLst/>
                    </a:prstGeom>
                  </pic:spPr>
                </pic:pic>
              </a:graphicData>
            </a:graphic>
          </wp:inline>
        </w:drawing>
      </w:r>
    </w:p>
    <w:p w14:paraId="7BF62892" w14:textId="2D7F6D10" w:rsidR="00E3362D" w:rsidRDefault="00E3362D" w:rsidP="00533D60">
      <w:pPr>
        <w:rPr>
          <w:b/>
        </w:rPr>
      </w:pPr>
    </w:p>
    <w:p w14:paraId="0C87DAC1" w14:textId="77777777" w:rsidR="00E3362D" w:rsidRDefault="00E3362D" w:rsidP="00764B56">
      <w:pPr>
        <w:jc w:val="center"/>
        <w:rPr>
          <w:b/>
        </w:rPr>
      </w:pPr>
    </w:p>
    <w:p w14:paraId="304AF07F" w14:textId="45F8F50E" w:rsidR="002F326D" w:rsidRDefault="002F326D" w:rsidP="00546344">
      <w:pPr>
        <w:jc w:val="center"/>
        <w:rPr>
          <w:b/>
        </w:rPr>
      </w:pPr>
    </w:p>
    <w:p w14:paraId="2E03925E" w14:textId="5F7D3138" w:rsidR="002F326D" w:rsidRPr="0098125E" w:rsidRDefault="002F326D" w:rsidP="002F326D">
      <w:pPr>
        <w:rPr>
          <w:b/>
          <w:bCs/>
          <w:lang w:val="en-US"/>
        </w:rPr>
      </w:pPr>
      <w:r w:rsidRPr="0098125E">
        <w:rPr>
          <w:b/>
          <w:bCs/>
          <w:lang w:val="en-US"/>
        </w:rPr>
        <w:t xml:space="preserve">Proposal 1: Table 1 is </w:t>
      </w:r>
      <w:r w:rsidR="00F71647" w:rsidRPr="0098125E">
        <w:rPr>
          <w:b/>
          <w:bCs/>
          <w:lang w:val="en-US"/>
        </w:rPr>
        <w:t xml:space="preserve">used </w:t>
      </w:r>
      <w:r w:rsidRPr="0098125E">
        <w:rPr>
          <w:b/>
          <w:bCs/>
          <w:lang w:val="en-US"/>
        </w:rPr>
        <w:t>as the default time domain allocation table for PDSCH</w:t>
      </w:r>
      <w:r w:rsidR="00282176" w:rsidRPr="0098125E">
        <w:rPr>
          <w:b/>
          <w:bCs/>
          <w:lang w:val="en-US"/>
        </w:rPr>
        <w:t xml:space="preserve">. </w:t>
      </w:r>
      <w:r w:rsidR="00A5105D" w:rsidRPr="0098125E">
        <w:rPr>
          <w:b/>
          <w:bCs/>
          <w:lang w:val="en-US"/>
        </w:rPr>
        <w:t>Make use of</w:t>
      </w:r>
      <w:r w:rsidR="00282176" w:rsidRPr="0098125E">
        <w:rPr>
          <w:b/>
          <w:bCs/>
          <w:lang w:val="en-US"/>
        </w:rPr>
        <w:t xml:space="preserve"> </w:t>
      </w:r>
      <w:r w:rsidR="00282176" w:rsidRPr="0098125E">
        <w:rPr>
          <w:b/>
          <w:i/>
          <w:iCs/>
          <w:lang w:val="en-US"/>
        </w:rPr>
        <w:t>DL-DMRS-typeA-pos</w:t>
      </w:r>
      <w:r w:rsidR="00282176" w:rsidRPr="0098125E">
        <w:rPr>
          <w:b/>
          <w:iCs/>
          <w:lang w:val="en-US"/>
        </w:rPr>
        <w:t xml:space="preserve"> to give possibilities to more configurations.</w:t>
      </w:r>
    </w:p>
    <w:p w14:paraId="7FAC126B" w14:textId="77777777" w:rsidR="00987E91" w:rsidRPr="0098125E" w:rsidRDefault="00987E91" w:rsidP="00987E91">
      <w:pPr>
        <w:rPr>
          <w:b/>
          <w:bCs/>
          <w:lang w:val="en-US"/>
        </w:rPr>
      </w:pPr>
      <w:r w:rsidRPr="0098125E">
        <w:rPr>
          <w:b/>
          <w:bCs/>
          <w:lang w:val="en-US"/>
        </w:rPr>
        <w:t>Proposal 2:</w:t>
      </w:r>
      <w:r w:rsidRPr="0098125E">
        <w:rPr>
          <w:b/>
          <w:lang w:val="en-US"/>
        </w:rPr>
        <w:t xml:space="preserve"> </w:t>
      </w:r>
      <w:r w:rsidRPr="0098125E">
        <w:rPr>
          <w:b/>
          <w:bCs/>
          <w:lang w:val="en-US"/>
        </w:rPr>
        <w:t>For multiplexing pattern 2, PDSCH scheduled by PDCCH in PBCH configured CORESET starts from the 1st symbol of SS/PBCH block and ends up with the last symbol of SS/PBCH block.</w:t>
      </w:r>
    </w:p>
    <w:p w14:paraId="074B952D" w14:textId="77777777" w:rsidR="00987E91" w:rsidRPr="0098125E" w:rsidRDefault="00987E91" w:rsidP="00987E91">
      <w:pPr>
        <w:rPr>
          <w:bCs/>
          <w:lang w:val="en-US"/>
        </w:rPr>
      </w:pPr>
      <w:r w:rsidRPr="0098125E">
        <w:rPr>
          <w:b/>
          <w:bCs/>
          <w:lang w:val="en-US"/>
        </w:rPr>
        <w:t>Proposal 3: For multiplexing pattern 3, PDSCH scheduled by PDCCH in PBCH configured CORESET starts right after the last symbol of RMSI CORESET and ends up with the last symbol of SS/PBCH block.</w:t>
      </w:r>
    </w:p>
    <w:p w14:paraId="7ADDE769" w14:textId="3DD40D2C" w:rsidR="002F326D" w:rsidRPr="0098125E" w:rsidRDefault="00151271" w:rsidP="00151271">
      <w:pPr>
        <w:tabs>
          <w:tab w:val="left" w:pos="7380"/>
        </w:tabs>
        <w:rPr>
          <w:b/>
          <w:lang w:val="en-US"/>
        </w:rPr>
      </w:pPr>
      <w:r w:rsidRPr="0098125E">
        <w:rPr>
          <w:b/>
          <w:lang w:val="en-US"/>
        </w:rPr>
        <w:tab/>
      </w:r>
    </w:p>
    <w:p w14:paraId="5501C728" w14:textId="15E8B0EB" w:rsidR="00614B35" w:rsidRPr="0098125E" w:rsidRDefault="00D6587A" w:rsidP="00356BBB">
      <w:pPr>
        <w:rPr>
          <w:lang w:val="en-US"/>
        </w:rPr>
      </w:pPr>
      <w:r w:rsidRPr="0098125E">
        <w:rPr>
          <w:lang w:val="en-US"/>
        </w:rPr>
        <w:t>For PUSCH transmission a default table is defined with K2 offset indicat</w:t>
      </w:r>
      <w:r w:rsidR="00944E19" w:rsidRPr="0098125E">
        <w:rPr>
          <w:lang w:val="en-US"/>
        </w:rPr>
        <w:t>ing</w:t>
      </w:r>
      <w:r w:rsidRPr="0098125E">
        <w:rPr>
          <w:lang w:val="en-US"/>
        </w:rPr>
        <w:t xml:space="preserve"> the time in number of slots</w:t>
      </w:r>
      <w:r w:rsidR="00BB0C4C" w:rsidRPr="0098125E">
        <w:rPr>
          <w:lang w:val="en-US"/>
        </w:rPr>
        <w:t xml:space="preserve"> that UE should transmit PUSCH after the slot UE has received </w:t>
      </w:r>
      <w:r w:rsidR="00621351" w:rsidRPr="0098125E">
        <w:rPr>
          <w:lang w:val="en-US"/>
        </w:rPr>
        <w:t xml:space="preserve">the </w:t>
      </w:r>
      <w:r w:rsidR="00BB0C4C" w:rsidRPr="0098125E">
        <w:rPr>
          <w:lang w:val="en-US"/>
        </w:rPr>
        <w:t>g</w:t>
      </w:r>
      <w:r w:rsidR="00BF5736" w:rsidRPr="0098125E">
        <w:rPr>
          <w:lang w:val="en-US"/>
        </w:rPr>
        <w:t>rant</w:t>
      </w:r>
      <w:r w:rsidR="00BB0C4C" w:rsidRPr="0098125E">
        <w:rPr>
          <w:lang w:val="en-US"/>
        </w:rPr>
        <w:t>. K2 value should satisfy the UE capability requirement, the processing time needed by UE from the last symbol UE received PDCCH to the first symbol UE can transmit PUSCH,</w:t>
      </w:r>
      <w:r w:rsidR="00BF5736" w:rsidRPr="0098125E">
        <w:rPr>
          <w:lang w:val="en-US"/>
        </w:rPr>
        <w:t xml:space="preserve"> </w:t>
      </w:r>
      <w:r w:rsidR="00BB0C4C" w:rsidRPr="0098125E">
        <w:rPr>
          <w:lang w:val="en-US"/>
        </w:rPr>
        <w:t xml:space="preserve">which is defined in </w:t>
      </w:r>
      <w:r w:rsidR="00F35C14" w:rsidRPr="0098125E">
        <w:rPr>
          <w:lang w:val="en-US"/>
        </w:rPr>
        <w:t>38.214</w:t>
      </w:r>
      <w:r w:rsidR="00BB0C4C" w:rsidRPr="0098125E">
        <w:rPr>
          <w:lang w:val="en-US"/>
        </w:rPr>
        <w:t>.</w:t>
      </w:r>
      <w:r w:rsidR="002F326D" w:rsidRPr="0098125E">
        <w:rPr>
          <w:lang w:val="en-US"/>
        </w:rPr>
        <w:t xml:space="preserve"> The default table could later get overwritten by SIB1, if network </w:t>
      </w:r>
      <w:r w:rsidR="00ED5A6E" w:rsidRPr="0098125E">
        <w:rPr>
          <w:lang w:val="en-US"/>
        </w:rPr>
        <w:t>want</w:t>
      </w:r>
      <w:r w:rsidR="002F326D" w:rsidRPr="0098125E">
        <w:rPr>
          <w:lang w:val="en-US"/>
        </w:rPr>
        <w:t xml:space="preserve"> to have it differently</w:t>
      </w:r>
      <w:r w:rsidR="0080171C" w:rsidRPr="0098125E">
        <w:rPr>
          <w:lang w:val="en-US"/>
        </w:rPr>
        <w:t>.</w:t>
      </w:r>
    </w:p>
    <w:p w14:paraId="1AD7D18F" w14:textId="0F5111DC" w:rsidR="00CF7E4D" w:rsidRPr="0098125E" w:rsidRDefault="00CF7E4D" w:rsidP="00356BBB">
      <w:pPr>
        <w:rPr>
          <w:lang w:val="en-US"/>
        </w:rPr>
      </w:pPr>
      <w:r w:rsidRPr="0098125E">
        <w:rPr>
          <w:lang w:val="en-US"/>
        </w:rPr>
        <w:t xml:space="preserve">The design of default PUSCH table has considered the possible patterns of UL/DL TDD configuration, the gap period between DL and UL transmission, possible preferred configuration for long PUCCH, UE processing time for PUSCH and </w:t>
      </w:r>
      <w:r w:rsidR="00584411" w:rsidRPr="0098125E">
        <w:rPr>
          <w:lang w:val="en-US"/>
        </w:rPr>
        <w:t xml:space="preserve">even </w:t>
      </w:r>
      <w:r w:rsidR="00D51954" w:rsidRPr="0098125E">
        <w:rPr>
          <w:lang w:val="en-US"/>
        </w:rPr>
        <w:t>configuration</w:t>
      </w:r>
      <w:r w:rsidR="00584411" w:rsidRPr="0098125E">
        <w:rPr>
          <w:lang w:val="en-US"/>
        </w:rPr>
        <w:t xml:space="preserve"> of mini slot</w:t>
      </w:r>
      <w:r w:rsidRPr="0098125E">
        <w:rPr>
          <w:lang w:val="en-US"/>
        </w:rPr>
        <w:t xml:space="preserve">. </w:t>
      </w:r>
    </w:p>
    <w:p w14:paraId="6796AC38" w14:textId="77777777" w:rsidR="008A7DFC" w:rsidRPr="00DD31D2" w:rsidRDefault="008A7DFC" w:rsidP="008A7DFC">
      <w:pPr>
        <w:pStyle w:val="ListParagraph"/>
        <w:numPr>
          <w:ilvl w:val="0"/>
          <w:numId w:val="34"/>
        </w:numPr>
        <w:rPr>
          <w:lang w:val="en-GB"/>
        </w:rPr>
      </w:pPr>
      <w:r w:rsidRPr="00865394">
        <w:rPr>
          <w:b/>
          <w:lang w:val="en-GB"/>
        </w:rPr>
        <w:lastRenderedPageBreak/>
        <w:t>N2</w:t>
      </w:r>
      <w:r w:rsidRPr="00DD31D2">
        <w:rPr>
          <w:lang w:val="en-GB"/>
        </w:rPr>
        <w:t>: PUSCH preparation for PUSCH processing capability 1</w:t>
      </w:r>
    </w:p>
    <w:p w14:paraId="1A59D83B" w14:textId="77777777" w:rsidR="008A7DFC" w:rsidRPr="00DD31D2" w:rsidRDefault="008A7DFC" w:rsidP="008A7DFC">
      <w:pPr>
        <w:pStyle w:val="ListParagraph"/>
        <w:numPr>
          <w:ilvl w:val="1"/>
          <w:numId w:val="34"/>
        </w:numPr>
        <w:rPr>
          <w:lang w:val="en-GB"/>
        </w:rPr>
      </w:pPr>
      <w:r w:rsidRPr="00DD31D2">
        <w:rPr>
          <w:lang w:val="en-GB"/>
        </w:rPr>
        <w:t>From 38.214</w:t>
      </w:r>
    </w:p>
    <w:p w14:paraId="03C91AE4" w14:textId="644454D2" w:rsidR="008A7DFC" w:rsidRDefault="008A7DFC" w:rsidP="008A7DFC">
      <w:pPr>
        <w:pStyle w:val="TH"/>
        <w:ind w:left="567"/>
        <w:rPr>
          <w:color w:val="000000"/>
          <w:lang w:val="en-US"/>
        </w:rPr>
      </w:pPr>
      <w:r w:rsidRPr="0098125E">
        <w:rPr>
          <w:color w:val="000000"/>
          <w:lang w:val="en-US"/>
        </w:rPr>
        <w:t>Table 6.4-1: PUSCH preparation time for PUSCH timing capability 1</w:t>
      </w:r>
    </w:p>
    <w:p w14:paraId="2C76EEEE" w14:textId="20AA3DA1" w:rsidR="00BA5EF3" w:rsidRDefault="00BA5EF3" w:rsidP="008A7DFC">
      <w:pPr>
        <w:pStyle w:val="TH"/>
        <w:ind w:left="567"/>
        <w:rPr>
          <w:color w:val="000000"/>
          <w:lang w:val="en-US"/>
        </w:rPr>
      </w:pPr>
      <w:r>
        <w:rPr>
          <w:noProof/>
        </w:rPr>
        <w:drawing>
          <wp:inline distT="0" distB="0" distL="0" distR="0" wp14:anchorId="3E0B1F0F" wp14:editId="4BB3468F">
            <wp:extent cx="3476625" cy="14001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76625" cy="1400175"/>
                    </a:xfrm>
                    <a:prstGeom prst="rect">
                      <a:avLst/>
                    </a:prstGeom>
                  </pic:spPr>
                </pic:pic>
              </a:graphicData>
            </a:graphic>
          </wp:inline>
        </w:drawing>
      </w:r>
    </w:p>
    <w:p w14:paraId="40D25CF2" w14:textId="77777777" w:rsidR="00C01B64" w:rsidRPr="0098125E" w:rsidRDefault="00C01B64" w:rsidP="008A7DFC">
      <w:pPr>
        <w:pStyle w:val="TH"/>
        <w:ind w:left="567"/>
        <w:rPr>
          <w:i/>
          <w:color w:val="000000"/>
          <w:lang w:val="en-US"/>
        </w:rPr>
      </w:pPr>
    </w:p>
    <w:p w14:paraId="4AC4F747" w14:textId="77777777" w:rsidR="00797568" w:rsidRDefault="00797568" w:rsidP="00356BBB">
      <w:pPr>
        <w:jc w:val="center"/>
        <w:rPr>
          <w:rFonts w:eastAsia="Times New Roman"/>
          <w:b/>
          <w:bCs/>
        </w:rPr>
      </w:pPr>
    </w:p>
    <w:p w14:paraId="0CF9DE41" w14:textId="3D87775D" w:rsidR="00356BBB" w:rsidRDefault="00356BBB" w:rsidP="00356BBB">
      <w:pPr>
        <w:jc w:val="center"/>
        <w:rPr>
          <w:rFonts w:eastAsia="Times New Roman"/>
          <w:b/>
          <w:lang w:val="en-US"/>
        </w:rPr>
      </w:pPr>
      <w:r w:rsidRPr="0098125E">
        <w:rPr>
          <w:rFonts w:eastAsia="Times New Roman"/>
          <w:b/>
          <w:bCs/>
          <w:lang w:val="en-US"/>
        </w:rPr>
        <w:t>Table 2</w:t>
      </w:r>
      <w:r w:rsidRPr="0098125E">
        <w:rPr>
          <w:rFonts w:eastAsia="Times New Roman"/>
          <w:lang w:val="en-US"/>
        </w:rPr>
        <w:t xml:space="preserve"> </w:t>
      </w:r>
      <w:r w:rsidRPr="0098125E">
        <w:rPr>
          <w:rFonts w:eastAsia="Times New Roman"/>
          <w:b/>
          <w:lang w:val="en-US"/>
        </w:rPr>
        <w:t>Default time domain allocation for PUSCH</w:t>
      </w:r>
    </w:p>
    <w:p w14:paraId="10FAF185" w14:textId="77777777" w:rsidR="000E215D" w:rsidRPr="0098125E" w:rsidRDefault="000E215D" w:rsidP="00356BBB">
      <w:pPr>
        <w:jc w:val="center"/>
        <w:rPr>
          <w:rFonts w:eastAsia="Times New Roman"/>
          <w:lang w:val="en-US"/>
        </w:rPr>
      </w:pPr>
    </w:p>
    <w:p w14:paraId="180ACF53" w14:textId="0E9716CF" w:rsidR="000E215D" w:rsidRDefault="00990AA8" w:rsidP="00990AA8">
      <w:pPr>
        <w:jc w:val="center"/>
        <w:rPr>
          <w:rFonts w:eastAsia="Times New Roman"/>
        </w:rPr>
      </w:pPr>
      <w:r>
        <w:rPr>
          <w:noProof/>
        </w:rPr>
        <w:drawing>
          <wp:inline distT="0" distB="0" distL="0" distR="0" wp14:anchorId="5552B4E0" wp14:editId="60F1DF9F">
            <wp:extent cx="4086225" cy="48291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86225" cy="4829175"/>
                    </a:xfrm>
                    <a:prstGeom prst="rect">
                      <a:avLst/>
                    </a:prstGeom>
                  </pic:spPr>
                </pic:pic>
              </a:graphicData>
            </a:graphic>
          </wp:inline>
        </w:drawing>
      </w:r>
    </w:p>
    <w:p w14:paraId="11F27F76" w14:textId="59F1FA2C" w:rsidR="002F326D" w:rsidRPr="0098125E" w:rsidRDefault="002F326D" w:rsidP="002F326D">
      <w:pPr>
        <w:rPr>
          <w:b/>
          <w:bCs/>
          <w:lang w:val="en-US"/>
        </w:rPr>
      </w:pPr>
      <w:r w:rsidRPr="0098125E">
        <w:rPr>
          <w:b/>
          <w:bCs/>
          <w:lang w:val="en-US"/>
        </w:rPr>
        <w:t xml:space="preserve">Proposal </w:t>
      </w:r>
      <w:r w:rsidR="00D40AE2" w:rsidRPr="0098125E">
        <w:rPr>
          <w:b/>
          <w:bCs/>
          <w:lang w:val="en-US"/>
        </w:rPr>
        <w:t>4</w:t>
      </w:r>
      <w:r w:rsidRPr="0098125E">
        <w:rPr>
          <w:b/>
          <w:bCs/>
          <w:lang w:val="en-US"/>
        </w:rPr>
        <w:t xml:space="preserve">: Table 2 is </w:t>
      </w:r>
      <w:r w:rsidR="001F2B71" w:rsidRPr="0098125E">
        <w:rPr>
          <w:b/>
          <w:bCs/>
          <w:lang w:val="en-US"/>
        </w:rPr>
        <w:t xml:space="preserve">used </w:t>
      </w:r>
      <w:r w:rsidRPr="0098125E">
        <w:rPr>
          <w:b/>
          <w:bCs/>
          <w:lang w:val="en-US"/>
        </w:rPr>
        <w:t>as the default time domain allocation table for PUSCH</w:t>
      </w:r>
      <w:r w:rsidR="003A19E3" w:rsidRPr="0098125E">
        <w:rPr>
          <w:b/>
          <w:bCs/>
          <w:lang w:val="en-US"/>
        </w:rPr>
        <w:t>.</w:t>
      </w:r>
      <w:r w:rsidRPr="0098125E">
        <w:rPr>
          <w:b/>
          <w:bCs/>
          <w:lang w:val="en-US"/>
        </w:rPr>
        <w:t xml:space="preserve"> </w:t>
      </w:r>
    </w:p>
    <w:p w14:paraId="0D4311C9" w14:textId="65357353" w:rsidR="004523A2" w:rsidRPr="0098125E" w:rsidRDefault="004523A2" w:rsidP="004523A2">
      <w:pPr>
        <w:rPr>
          <w:lang w:val="en-US"/>
        </w:rPr>
      </w:pPr>
    </w:p>
    <w:p w14:paraId="1A1E2A2F" w14:textId="77777777" w:rsidR="001F484F" w:rsidRPr="001F484F" w:rsidRDefault="001F484F" w:rsidP="004523A2">
      <w:pPr>
        <w:rPr>
          <w:lang w:val="en-GB"/>
        </w:rPr>
      </w:pPr>
    </w:p>
    <w:p w14:paraId="064043B7" w14:textId="3114D823" w:rsidR="00131758" w:rsidRDefault="005B0FF9" w:rsidP="008136DE">
      <w:pPr>
        <w:pStyle w:val="Heading2"/>
      </w:pPr>
      <w:r>
        <w:t>MSG3</w:t>
      </w:r>
      <w:r w:rsidR="0066166F">
        <w:t xml:space="preserve"> using default PUSCH table</w:t>
      </w:r>
      <w:r>
        <w:t xml:space="preserve"> </w:t>
      </w:r>
      <w:r w:rsidR="006D78F9">
        <w:t xml:space="preserve">in initial access procedure </w:t>
      </w:r>
    </w:p>
    <w:p w14:paraId="7BED04FF" w14:textId="50594460" w:rsidR="00A61C80" w:rsidRDefault="00A61C80" w:rsidP="0009190F">
      <w:pPr>
        <w:rPr>
          <w:lang w:val="en-GB"/>
        </w:rPr>
      </w:pPr>
    </w:p>
    <w:p w14:paraId="79E78CE7" w14:textId="01A9C8C8" w:rsidR="00FE2E21" w:rsidRDefault="00B5702A" w:rsidP="0009190F">
      <w:pPr>
        <w:rPr>
          <w:lang w:val="en-GB"/>
        </w:rPr>
      </w:pPr>
      <w:r>
        <w:rPr>
          <w:lang w:val="en-GB"/>
        </w:rPr>
        <w:t xml:space="preserve">Msg3 timing </w:t>
      </w:r>
      <w:r w:rsidR="00735497">
        <w:rPr>
          <w:lang w:val="en-GB"/>
        </w:rPr>
        <w:t xml:space="preserve">is </w:t>
      </w:r>
      <w:r w:rsidR="00292ACC">
        <w:rPr>
          <w:lang w:val="en-GB"/>
        </w:rPr>
        <w:t>dependent</w:t>
      </w:r>
      <w:r w:rsidR="00735497">
        <w:rPr>
          <w:lang w:val="en-GB"/>
        </w:rPr>
        <w:t xml:space="preserve"> on </w:t>
      </w:r>
      <w:r w:rsidR="00B25AA3">
        <w:rPr>
          <w:lang w:val="en-GB"/>
        </w:rPr>
        <w:t xml:space="preserve">following </w:t>
      </w:r>
      <w:r w:rsidR="001B3C55">
        <w:rPr>
          <w:lang w:val="en-GB"/>
        </w:rPr>
        <w:t xml:space="preserve">time </w:t>
      </w:r>
      <w:r w:rsidR="00B25AA3">
        <w:rPr>
          <w:lang w:val="en-GB"/>
        </w:rPr>
        <w:t>component</w:t>
      </w:r>
      <w:r w:rsidR="00735497">
        <w:rPr>
          <w:lang w:val="en-GB"/>
        </w:rPr>
        <w:t>s</w:t>
      </w:r>
      <w:r w:rsidR="00FE2E21">
        <w:rPr>
          <w:lang w:val="en-GB"/>
        </w:rPr>
        <w:t xml:space="preserve">: </w:t>
      </w:r>
    </w:p>
    <w:p w14:paraId="26E9065B" w14:textId="135CC3AE" w:rsidR="00B5702A" w:rsidRPr="00DD31D2" w:rsidRDefault="00FE2E21" w:rsidP="00DD31D2">
      <w:pPr>
        <w:pStyle w:val="ListParagraph"/>
        <w:numPr>
          <w:ilvl w:val="0"/>
          <w:numId w:val="34"/>
        </w:numPr>
        <w:rPr>
          <w:lang w:val="en-GB"/>
        </w:rPr>
      </w:pPr>
      <w:r w:rsidRPr="00DD31D2">
        <w:rPr>
          <w:b/>
          <w:lang w:val="en-GB"/>
        </w:rPr>
        <w:t>N1</w:t>
      </w:r>
      <w:r w:rsidRPr="00DD31D2">
        <w:rPr>
          <w:lang w:val="en-GB"/>
        </w:rPr>
        <w:t>: PDSCH reception for PDSCH processing capability (when additional PDSCH reception time is configured)</w:t>
      </w:r>
    </w:p>
    <w:p w14:paraId="68CBAB79" w14:textId="22C74663" w:rsidR="004959F6" w:rsidRPr="00DD31D2" w:rsidRDefault="004959F6" w:rsidP="00AD45C9">
      <w:pPr>
        <w:pStyle w:val="ListParagraph"/>
        <w:numPr>
          <w:ilvl w:val="1"/>
          <w:numId w:val="34"/>
        </w:numPr>
        <w:rPr>
          <w:lang w:val="en-GB"/>
        </w:rPr>
      </w:pPr>
      <w:r w:rsidRPr="00DD31D2">
        <w:rPr>
          <w:lang w:val="en-GB"/>
        </w:rPr>
        <w:t>From 38.214</w:t>
      </w:r>
    </w:p>
    <w:p w14:paraId="5DE3220B" w14:textId="77777777" w:rsidR="00820D55" w:rsidRDefault="004959F6" w:rsidP="004C300C">
      <w:pPr>
        <w:pStyle w:val="TH"/>
        <w:ind w:left="567"/>
        <w:rPr>
          <w:noProof/>
          <w:lang w:val="en-US"/>
        </w:rPr>
      </w:pPr>
      <w:r w:rsidRPr="0098125E">
        <w:rPr>
          <w:color w:val="000000"/>
          <w:lang w:val="en-US"/>
        </w:rPr>
        <w:t>Table 5.3-1: PDSCH processing time for PDSCH processing capability 1</w:t>
      </w:r>
      <w:r w:rsidR="00820D55" w:rsidRPr="00820D55">
        <w:rPr>
          <w:noProof/>
          <w:lang w:val="en-US"/>
        </w:rPr>
        <w:t xml:space="preserve"> </w:t>
      </w:r>
    </w:p>
    <w:p w14:paraId="461B189C" w14:textId="288A54C7" w:rsidR="004959F6" w:rsidRDefault="00820D55" w:rsidP="004C300C">
      <w:pPr>
        <w:pStyle w:val="TH"/>
        <w:ind w:left="567"/>
        <w:rPr>
          <w:color w:val="000000"/>
          <w:lang w:val="en-US"/>
        </w:rPr>
      </w:pPr>
      <w:r>
        <w:rPr>
          <w:noProof/>
        </w:rPr>
        <w:drawing>
          <wp:inline distT="0" distB="0" distL="0" distR="0" wp14:anchorId="31FCF589" wp14:editId="50645B44">
            <wp:extent cx="5600700" cy="1638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00700" cy="1638300"/>
                    </a:xfrm>
                    <a:prstGeom prst="rect">
                      <a:avLst/>
                    </a:prstGeom>
                  </pic:spPr>
                </pic:pic>
              </a:graphicData>
            </a:graphic>
          </wp:inline>
        </w:drawing>
      </w:r>
    </w:p>
    <w:p w14:paraId="3A5A4B63" w14:textId="77777777" w:rsidR="00820D55" w:rsidRDefault="00820D55" w:rsidP="004C300C">
      <w:pPr>
        <w:pStyle w:val="TH"/>
        <w:ind w:left="567"/>
        <w:rPr>
          <w:color w:val="000000"/>
          <w:lang w:val="en-US"/>
        </w:rPr>
      </w:pPr>
    </w:p>
    <w:p w14:paraId="344147E1" w14:textId="77777777" w:rsidR="004959F6" w:rsidRDefault="004959F6" w:rsidP="004C300C">
      <w:pPr>
        <w:ind w:left="774"/>
        <w:rPr>
          <w:color w:val="000000"/>
        </w:rPr>
      </w:pPr>
    </w:p>
    <w:p w14:paraId="476F4953" w14:textId="77777777" w:rsidR="004959F6" w:rsidRPr="00DD31D2" w:rsidRDefault="004959F6" w:rsidP="00AD45C9">
      <w:pPr>
        <w:pStyle w:val="ListParagraph"/>
        <w:numPr>
          <w:ilvl w:val="1"/>
          <w:numId w:val="34"/>
        </w:numPr>
        <w:rPr>
          <w:color w:val="000000"/>
        </w:rPr>
      </w:pPr>
      <w:r w:rsidRPr="00F16214">
        <w:rPr>
          <w:position w:val="-14"/>
        </w:rPr>
        <w:object w:dxaOrig="4700" w:dyaOrig="380" w14:anchorId="06A0138F">
          <v:shape id="_x0000_i1028" type="#_x0000_t75" style="width:235.05pt;height:19.05pt" o:ole="">
            <v:imagedata r:id="rId16" o:title=""/>
          </v:shape>
          <o:OLEObject Type="Embed" ProgID="Equation.3" ShapeID="_x0000_i1028" DrawAspect="Content" ObjectID="_1585133075" r:id="rId17"/>
        </w:object>
      </w:r>
      <w:r w:rsidRPr="00DD31D2">
        <w:rPr>
          <w:color w:val="000000"/>
        </w:rPr>
        <w:t>where d1,1 = {0,1}, d1,2 = {0,1,2,3,4,6,7} d1,3 = {0,1,2,3,4,5}</w:t>
      </w:r>
    </w:p>
    <w:p w14:paraId="4785F7AB" w14:textId="77777777" w:rsidR="004959F6" w:rsidRDefault="004959F6" w:rsidP="00DD31D2">
      <w:pPr>
        <w:ind w:left="567"/>
        <w:rPr>
          <w:lang w:val="en-GB"/>
        </w:rPr>
      </w:pPr>
    </w:p>
    <w:p w14:paraId="61D73154" w14:textId="25012CDE" w:rsidR="006E7C69" w:rsidRPr="00A22B18" w:rsidRDefault="00FE2E21" w:rsidP="00A22B18">
      <w:pPr>
        <w:pStyle w:val="ListParagraph"/>
        <w:numPr>
          <w:ilvl w:val="0"/>
          <w:numId w:val="34"/>
        </w:numPr>
        <w:rPr>
          <w:lang w:val="en-GB"/>
        </w:rPr>
      </w:pPr>
      <w:r w:rsidRPr="00865394">
        <w:rPr>
          <w:b/>
          <w:lang w:val="en-GB"/>
        </w:rPr>
        <w:t>N2</w:t>
      </w:r>
      <w:r w:rsidRPr="00DD31D2">
        <w:rPr>
          <w:lang w:val="en-GB"/>
        </w:rPr>
        <w:t>: PUSCH preparation for PUSCH processing capability 1</w:t>
      </w:r>
      <w:r w:rsidR="00A22B18">
        <w:rPr>
          <w:lang w:val="en-GB"/>
        </w:rPr>
        <w:t>.</w:t>
      </w:r>
    </w:p>
    <w:p w14:paraId="081FBF69" w14:textId="77777777" w:rsidR="00865394" w:rsidRPr="0098125E" w:rsidRDefault="00640A51" w:rsidP="00DD31D2">
      <w:pPr>
        <w:pStyle w:val="ListParagraph"/>
        <w:numPr>
          <w:ilvl w:val="0"/>
          <w:numId w:val="34"/>
        </w:numPr>
        <w:rPr>
          <w:lang w:val="en-US"/>
        </w:rPr>
      </w:pPr>
      <w:r w:rsidRPr="0098125E">
        <w:rPr>
          <w:b/>
          <w:lang w:val="en-US"/>
        </w:rPr>
        <w:t>N_TA</w:t>
      </w:r>
      <w:r w:rsidRPr="0098125E">
        <w:rPr>
          <w:lang w:val="en-US"/>
        </w:rPr>
        <w:t>: timing adjustment value that UE need to send in advance to get synchronized on uplink with network</w:t>
      </w:r>
      <w:r w:rsidR="00865394" w:rsidRPr="0098125E">
        <w:rPr>
          <w:lang w:val="en-US"/>
        </w:rPr>
        <w:t>.</w:t>
      </w:r>
    </w:p>
    <w:p w14:paraId="7EDD2FB0" w14:textId="08C77F18" w:rsidR="00865394" w:rsidRPr="0098125E" w:rsidRDefault="00926E2A" w:rsidP="00865394">
      <w:pPr>
        <w:pStyle w:val="ListParagraph"/>
        <w:numPr>
          <w:ilvl w:val="1"/>
          <w:numId w:val="34"/>
        </w:numPr>
        <w:rPr>
          <w:lang w:val="en-US"/>
        </w:rPr>
      </w:pPr>
      <w:r w:rsidRPr="0098125E">
        <w:rPr>
          <w:lang w:val="en-US"/>
        </w:rPr>
        <w:t xml:space="preserve"> </w:t>
      </w:r>
      <w:r w:rsidR="00865394" w:rsidRPr="0098125E">
        <w:rPr>
          <w:lang w:val="en-US"/>
        </w:rPr>
        <w:t>T</w:t>
      </w:r>
      <w:r w:rsidRPr="0098125E">
        <w:rPr>
          <w:lang w:val="en-US"/>
        </w:rPr>
        <w:t xml:space="preserve">he value varies from </w:t>
      </w:r>
      <w:r w:rsidR="005E55A2" w:rsidRPr="0098125E">
        <w:rPr>
          <w:lang w:val="en-US"/>
        </w:rPr>
        <w:t>0 to 28 symbols</w:t>
      </w:r>
      <w:r w:rsidR="00865394" w:rsidRPr="0098125E">
        <w:rPr>
          <w:lang w:val="en-US"/>
        </w:rPr>
        <w:t xml:space="preserve"> depends on the cell range</w:t>
      </w:r>
      <w:r w:rsidR="005E55A2" w:rsidRPr="0098125E">
        <w:rPr>
          <w:lang w:val="en-US"/>
        </w:rPr>
        <w:t>.</w:t>
      </w:r>
    </w:p>
    <w:p w14:paraId="5D627A9F" w14:textId="5A8312F1" w:rsidR="00640A51" w:rsidRPr="0098125E" w:rsidRDefault="005E55A2" w:rsidP="00865394">
      <w:pPr>
        <w:pStyle w:val="ListParagraph"/>
        <w:numPr>
          <w:ilvl w:val="1"/>
          <w:numId w:val="34"/>
        </w:numPr>
        <w:rPr>
          <w:lang w:val="en-US"/>
        </w:rPr>
      </w:pPr>
      <w:r w:rsidRPr="0098125E">
        <w:rPr>
          <w:lang w:val="en-US"/>
        </w:rPr>
        <w:t xml:space="preserve"> An example of c</w:t>
      </w:r>
      <w:r w:rsidR="00646025" w:rsidRPr="0098125E">
        <w:rPr>
          <w:lang w:val="en-US"/>
        </w:rPr>
        <w:t>ell radius of</w:t>
      </w:r>
      <w:r w:rsidR="00D51C57" w:rsidRPr="0098125E">
        <w:rPr>
          <w:lang w:val="en-US"/>
        </w:rPr>
        <w:t xml:space="preserve"> 2 kilometers, the maximum TA value </w:t>
      </w:r>
      <w:r w:rsidR="00846FB6" w:rsidRPr="0098125E">
        <w:rPr>
          <w:lang w:val="en-US"/>
        </w:rPr>
        <w:t>is</w:t>
      </w:r>
      <w:r w:rsidR="00D51C57" w:rsidRPr="0098125E">
        <w:rPr>
          <w:lang w:val="en-US"/>
        </w:rPr>
        <w:t xml:space="preserve"> 13.34 us</w:t>
      </w:r>
      <w:r w:rsidR="00846FB6" w:rsidRPr="0098125E">
        <w:rPr>
          <w:lang w:val="en-US"/>
        </w:rPr>
        <w:t xml:space="preserve"> (calculated as (2^3 * 2) / (3 * 10^8))</w:t>
      </w:r>
      <w:r w:rsidR="00D51C57" w:rsidRPr="0098125E">
        <w:rPr>
          <w:lang w:val="en-US"/>
        </w:rPr>
        <w:t xml:space="preserve"> that corresponds to 0.3733 symbols in numerology 1.</w:t>
      </w:r>
      <w:r w:rsidR="006A2A47" w:rsidRPr="0098125E">
        <w:rPr>
          <w:lang w:val="en-US"/>
        </w:rPr>
        <w:t xml:space="preserve"> The time used for N_TA is negligible compare to the UE processing time. </w:t>
      </w:r>
    </w:p>
    <w:p w14:paraId="1D07E2B4" w14:textId="12D6EE7F" w:rsidR="005C3F07" w:rsidRPr="0098125E" w:rsidRDefault="00846FB6" w:rsidP="00865394">
      <w:pPr>
        <w:pStyle w:val="ListParagraph"/>
        <w:numPr>
          <w:ilvl w:val="1"/>
          <w:numId w:val="34"/>
        </w:numPr>
        <w:rPr>
          <w:lang w:val="en-US"/>
        </w:rPr>
      </w:pPr>
      <w:r w:rsidRPr="0098125E">
        <w:rPr>
          <w:lang w:val="en-US"/>
        </w:rPr>
        <w:t>An example of cell radius of 300 kilometers, the maximum TA value is 2 s.</w:t>
      </w:r>
    </w:p>
    <w:p w14:paraId="72660661" w14:textId="5AA8AA49" w:rsidR="006A2A47" w:rsidRPr="0098125E" w:rsidRDefault="006A2A47" w:rsidP="006A2A47">
      <w:pPr>
        <w:pStyle w:val="ListParagraph"/>
        <w:ind w:left="1440"/>
        <w:rPr>
          <w:lang w:val="en-US"/>
        </w:rPr>
      </w:pPr>
    </w:p>
    <w:p w14:paraId="243A9D12" w14:textId="20B8C678" w:rsidR="00465800" w:rsidRPr="0098125E" w:rsidRDefault="00465800" w:rsidP="00DD31D2">
      <w:pPr>
        <w:pStyle w:val="ListParagraph"/>
        <w:numPr>
          <w:ilvl w:val="0"/>
          <w:numId w:val="34"/>
        </w:numPr>
        <w:rPr>
          <w:lang w:val="en-US"/>
        </w:rPr>
      </w:pPr>
      <w:r w:rsidRPr="0098125E">
        <w:rPr>
          <w:b/>
          <w:lang w:val="en-US"/>
        </w:rPr>
        <w:t>0.5 msec</w:t>
      </w:r>
      <w:r w:rsidRPr="0098125E">
        <w:rPr>
          <w:lang w:val="en-US"/>
        </w:rPr>
        <w:t xml:space="preserve">: </w:t>
      </w:r>
      <w:r w:rsidR="00F8173F" w:rsidRPr="0098125E">
        <w:rPr>
          <w:lang w:val="en-US"/>
        </w:rPr>
        <w:t>address</w:t>
      </w:r>
      <w:r w:rsidRPr="0098125E">
        <w:rPr>
          <w:lang w:val="en-US"/>
        </w:rPr>
        <w:t xml:space="preserve"> the processing time </w:t>
      </w:r>
      <w:r w:rsidR="00644312" w:rsidRPr="0098125E">
        <w:rPr>
          <w:lang w:val="en-US"/>
        </w:rPr>
        <w:t xml:space="preserve">to </w:t>
      </w:r>
      <w:r w:rsidRPr="0098125E">
        <w:rPr>
          <w:lang w:val="en-US"/>
        </w:rPr>
        <w:t xml:space="preserve">read a MAC packet in MSG2 and </w:t>
      </w:r>
      <w:r w:rsidR="00644312" w:rsidRPr="0098125E">
        <w:rPr>
          <w:lang w:val="en-US"/>
        </w:rPr>
        <w:t xml:space="preserve">packing </w:t>
      </w:r>
      <w:r w:rsidRPr="0098125E">
        <w:rPr>
          <w:lang w:val="en-US"/>
        </w:rPr>
        <w:t>a MSG3 packet</w:t>
      </w:r>
      <w:r w:rsidR="00644312" w:rsidRPr="0098125E">
        <w:rPr>
          <w:lang w:val="en-US"/>
        </w:rPr>
        <w:t>.</w:t>
      </w:r>
      <w:r w:rsidRPr="0098125E">
        <w:rPr>
          <w:lang w:val="en-US"/>
        </w:rPr>
        <w:t xml:space="preserve"> </w:t>
      </w:r>
    </w:p>
    <w:p w14:paraId="530D5999" w14:textId="77777777" w:rsidR="00A5605B" w:rsidRPr="0098125E" w:rsidRDefault="00A5605B" w:rsidP="00BB2559">
      <w:pPr>
        <w:rPr>
          <w:lang w:val="en-US"/>
        </w:rPr>
      </w:pPr>
    </w:p>
    <w:p w14:paraId="4FA1FBA8" w14:textId="5A8DADAC" w:rsidR="00F36812" w:rsidRPr="0098125E" w:rsidRDefault="00F36812" w:rsidP="00F36812">
      <w:pPr>
        <w:rPr>
          <w:lang w:val="en-US"/>
        </w:rPr>
      </w:pPr>
      <w:r w:rsidRPr="0098125E">
        <w:rPr>
          <w:lang w:val="en-US"/>
        </w:rPr>
        <w:t xml:space="preserve">For MSG3 </w:t>
      </w:r>
      <w:r w:rsidR="007E6691" w:rsidRPr="0098125E">
        <w:rPr>
          <w:lang w:val="en-US"/>
        </w:rPr>
        <w:t xml:space="preserve">we propose to </w:t>
      </w:r>
      <w:r w:rsidRPr="0098125E">
        <w:rPr>
          <w:lang w:val="en-US"/>
        </w:rPr>
        <w:t>use a separated K</w:t>
      </w:r>
      <w:r w:rsidR="004D2973" w:rsidRPr="0098125E">
        <w:rPr>
          <w:lang w:val="en-US"/>
        </w:rPr>
        <w:t>2_0</w:t>
      </w:r>
      <w:r w:rsidRPr="0098125E">
        <w:rPr>
          <w:lang w:val="en-US"/>
        </w:rPr>
        <w:t xml:space="preserve"> value to </w:t>
      </w:r>
      <w:r w:rsidR="00702D6F" w:rsidRPr="0098125E">
        <w:rPr>
          <w:lang w:val="en-US"/>
        </w:rPr>
        <w:t>address</w:t>
      </w:r>
      <w:r w:rsidRPr="0098125E">
        <w:rPr>
          <w:lang w:val="en-US"/>
        </w:rPr>
        <w:t xml:space="preserve"> the additional processing time </w:t>
      </w:r>
      <w:r w:rsidR="00702D6F" w:rsidRPr="0098125E">
        <w:rPr>
          <w:lang w:val="en-US"/>
        </w:rPr>
        <w:t xml:space="preserve">of </w:t>
      </w:r>
      <w:r w:rsidR="00702D6F" w:rsidRPr="0098125E">
        <w:rPr>
          <w:b/>
          <w:lang w:val="en-US"/>
        </w:rPr>
        <w:t>N1</w:t>
      </w:r>
      <w:r w:rsidR="00702D6F" w:rsidRPr="0098125E">
        <w:rPr>
          <w:lang w:val="en-US"/>
        </w:rPr>
        <w:t xml:space="preserve">, </w:t>
      </w:r>
      <w:r w:rsidR="00702D6F" w:rsidRPr="0098125E">
        <w:rPr>
          <w:b/>
          <w:lang w:val="en-US"/>
        </w:rPr>
        <w:t>0.5msec</w:t>
      </w:r>
      <w:r w:rsidR="009A3043" w:rsidRPr="0098125E">
        <w:rPr>
          <w:lang w:val="en-US"/>
        </w:rPr>
        <w:t xml:space="preserve"> </w:t>
      </w:r>
      <w:r w:rsidR="00702D6F" w:rsidRPr="0098125E">
        <w:rPr>
          <w:lang w:val="en-US"/>
        </w:rPr>
        <w:t xml:space="preserve">and </w:t>
      </w:r>
      <w:r w:rsidR="00702D6F" w:rsidRPr="0098125E">
        <w:rPr>
          <w:b/>
          <w:lang w:val="en-US"/>
        </w:rPr>
        <w:t>N_TA</w:t>
      </w:r>
      <w:r w:rsidR="009A1E58" w:rsidRPr="0098125E">
        <w:rPr>
          <w:lang w:val="en-US"/>
        </w:rPr>
        <w:t xml:space="preserve"> </w:t>
      </w:r>
      <w:r w:rsidR="009A3043" w:rsidRPr="0098125E">
        <w:rPr>
          <w:lang w:val="en-US"/>
        </w:rPr>
        <w:t>that differ from</w:t>
      </w:r>
      <w:r w:rsidR="009A1E58" w:rsidRPr="0098125E">
        <w:rPr>
          <w:lang w:val="en-US"/>
        </w:rPr>
        <w:t xml:space="preserve"> normal PUSCH transmission.</w:t>
      </w:r>
      <w:r w:rsidR="009A3043" w:rsidRPr="0098125E">
        <w:rPr>
          <w:lang w:val="en-US"/>
        </w:rPr>
        <w:t xml:space="preserve"> The K2_0 is calculated in unit of slot. </w:t>
      </w:r>
      <w:r w:rsidRPr="0098125E">
        <w:rPr>
          <w:lang w:val="en-US"/>
        </w:rPr>
        <w:t>UE should add K</w:t>
      </w:r>
      <w:r w:rsidR="00F54B15" w:rsidRPr="0098125E">
        <w:rPr>
          <w:lang w:val="en-US"/>
        </w:rPr>
        <w:t>2_0</w:t>
      </w:r>
      <w:r w:rsidRPr="0098125E">
        <w:rPr>
          <w:lang w:val="en-US"/>
        </w:rPr>
        <w:t xml:space="preserve"> </w:t>
      </w:r>
      <w:r w:rsidR="00D75F3D" w:rsidRPr="0098125E">
        <w:rPr>
          <w:lang w:val="en-US"/>
        </w:rPr>
        <w:t>to</w:t>
      </w:r>
      <w:r w:rsidRPr="0098125E">
        <w:rPr>
          <w:lang w:val="en-US"/>
        </w:rPr>
        <w:t xml:space="preserve"> the K2</w:t>
      </w:r>
      <w:r w:rsidR="009A1E58" w:rsidRPr="0098125E">
        <w:rPr>
          <w:lang w:val="en-US"/>
        </w:rPr>
        <w:t xml:space="preserve"> value from the PUSCH table</w:t>
      </w:r>
      <w:r w:rsidRPr="0098125E">
        <w:rPr>
          <w:lang w:val="en-US"/>
        </w:rPr>
        <w:t xml:space="preserve">. </w:t>
      </w:r>
      <w:r w:rsidR="009A3043" w:rsidRPr="0098125E">
        <w:rPr>
          <w:lang w:val="en-US"/>
        </w:rPr>
        <w:t xml:space="preserve">At receiving of RAR grant for MSG3, UE shall transmit the MSG3 PUSCH at </w:t>
      </w:r>
      <w:r w:rsidR="009A3043" w:rsidRPr="0098125E">
        <w:rPr>
          <w:b/>
          <w:lang w:val="en-US"/>
        </w:rPr>
        <w:t>K2_0 + K2</w:t>
      </w:r>
      <w:r w:rsidR="009A3043" w:rsidRPr="0098125E">
        <w:rPr>
          <w:lang w:val="en-US"/>
        </w:rPr>
        <w:t xml:space="preserve"> slots after the slot it received PDSCH carrying the RAR grant. </w:t>
      </w:r>
    </w:p>
    <w:p w14:paraId="5A744D44" w14:textId="77777777" w:rsidR="00F36812" w:rsidRPr="0098125E" w:rsidRDefault="00F36812" w:rsidP="009526AD">
      <w:pPr>
        <w:jc w:val="center"/>
        <w:rPr>
          <w:b/>
          <w:lang w:val="en-US"/>
        </w:rPr>
      </w:pPr>
    </w:p>
    <w:p w14:paraId="3B4A874A" w14:textId="52C004A7" w:rsidR="005863FC" w:rsidRDefault="005863FC" w:rsidP="009526AD">
      <w:pPr>
        <w:jc w:val="center"/>
        <w:rPr>
          <w:b/>
          <w:lang w:val="en-GB"/>
        </w:rPr>
      </w:pPr>
      <w:r w:rsidRPr="009526AD">
        <w:rPr>
          <w:b/>
          <w:lang w:val="en-GB"/>
        </w:rPr>
        <w:t>Table 3</w:t>
      </w:r>
      <w:r w:rsidR="009526AD" w:rsidRPr="009526AD">
        <w:rPr>
          <w:b/>
          <w:lang w:val="en-GB"/>
        </w:rPr>
        <w:t xml:space="preserve"> Example of</w:t>
      </w:r>
      <w:r w:rsidRPr="009526AD">
        <w:rPr>
          <w:b/>
          <w:lang w:val="en-GB"/>
        </w:rPr>
        <w:t xml:space="preserve"> </w:t>
      </w:r>
      <w:r w:rsidR="008B00FD" w:rsidRPr="009526AD">
        <w:rPr>
          <w:b/>
          <w:lang w:val="en-GB"/>
        </w:rPr>
        <w:t>K</w:t>
      </w:r>
      <w:r w:rsidR="00EF40C7" w:rsidRPr="009526AD">
        <w:rPr>
          <w:b/>
          <w:lang w:val="en-GB"/>
        </w:rPr>
        <w:t>2_0</w:t>
      </w:r>
      <w:r w:rsidR="009526AD" w:rsidRPr="009526AD">
        <w:rPr>
          <w:b/>
          <w:lang w:val="en-GB"/>
        </w:rPr>
        <w:t xml:space="preserve"> value</w:t>
      </w:r>
      <w:r w:rsidR="008B00FD" w:rsidRPr="009526AD">
        <w:rPr>
          <w:b/>
          <w:lang w:val="en-GB"/>
        </w:rPr>
        <w:t xml:space="preserve"> </w:t>
      </w:r>
      <w:r w:rsidR="009526AD" w:rsidRPr="009526AD">
        <w:rPr>
          <w:b/>
          <w:lang w:val="en-GB"/>
        </w:rPr>
        <w:t>and the supported cell radius</w:t>
      </w:r>
    </w:p>
    <w:p w14:paraId="2B7F6212" w14:textId="114D1398" w:rsidR="00365964" w:rsidRDefault="00365964" w:rsidP="009526AD">
      <w:pPr>
        <w:jc w:val="center"/>
        <w:rPr>
          <w:b/>
          <w:lang w:val="en-GB"/>
        </w:rPr>
      </w:pPr>
      <w:r>
        <w:rPr>
          <w:noProof/>
        </w:rPr>
        <w:lastRenderedPageBreak/>
        <w:drawing>
          <wp:inline distT="0" distB="0" distL="0" distR="0" wp14:anchorId="54F55A33" wp14:editId="5F638E1E">
            <wp:extent cx="6120765" cy="22479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247900"/>
                    </a:xfrm>
                    <a:prstGeom prst="rect">
                      <a:avLst/>
                    </a:prstGeom>
                  </pic:spPr>
                </pic:pic>
              </a:graphicData>
            </a:graphic>
          </wp:inline>
        </w:drawing>
      </w:r>
    </w:p>
    <w:p w14:paraId="175C1111" w14:textId="4207792A" w:rsidR="007941A0" w:rsidRDefault="007941A0" w:rsidP="009526AD">
      <w:pPr>
        <w:jc w:val="center"/>
        <w:rPr>
          <w:b/>
          <w:lang w:val="en-GB"/>
        </w:rPr>
      </w:pPr>
    </w:p>
    <w:p w14:paraId="24F6BA24" w14:textId="3FE6B800" w:rsidR="00702D6F" w:rsidRDefault="00702D6F" w:rsidP="005863FC">
      <w:pPr>
        <w:rPr>
          <w:lang w:val="en-GB"/>
        </w:rPr>
      </w:pPr>
    </w:p>
    <w:p w14:paraId="743A0549" w14:textId="49C07B56" w:rsidR="009526AD" w:rsidRDefault="009526AD" w:rsidP="004E1D31">
      <w:pPr>
        <w:rPr>
          <w:lang w:val="en-GB"/>
        </w:rPr>
      </w:pPr>
      <w:r>
        <w:rPr>
          <w:lang w:val="en-GB"/>
        </w:rPr>
        <w:t>We propose below</w:t>
      </w:r>
      <w:r w:rsidR="006402C3">
        <w:rPr>
          <w:lang w:val="en-GB"/>
        </w:rPr>
        <w:t xml:space="preserve"> table as fixed MSG3 K2_0 time offset table:</w:t>
      </w:r>
    </w:p>
    <w:p w14:paraId="78486D5A" w14:textId="77777777" w:rsidR="007941A0" w:rsidRDefault="007941A0" w:rsidP="004E1D31">
      <w:pPr>
        <w:rPr>
          <w:lang w:val="en-GB"/>
        </w:rPr>
      </w:pPr>
    </w:p>
    <w:p w14:paraId="12FA751A" w14:textId="24BD9B07" w:rsidR="006402C3" w:rsidRDefault="006402C3" w:rsidP="006402C3">
      <w:pPr>
        <w:jc w:val="center"/>
        <w:rPr>
          <w:b/>
          <w:lang w:val="en-GB"/>
        </w:rPr>
      </w:pPr>
      <w:r>
        <w:rPr>
          <w:b/>
          <w:lang w:val="en-GB"/>
        </w:rPr>
        <w:t>Table 4 MSG3 time offset K2_0 table</w:t>
      </w:r>
    </w:p>
    <w:p w14:paraId="18F11A8F" w14:textId="1002637D" w:rsidR="007941A0" w:rsidRDefault="007941A0" w:rsidP="006402C3">
      <w:pPr>
        <w:jc w:val="center"/>
        <w:rPr>
          <w:b/>
          <w:lang w:val="en-GB"/>
        </w:rPr>
      </w:pPr>
      <w:r>
        <w:rPr>
          <w:noProof/>
        </w:rPr>
        <w:drawing>
          <wp:inline distT="0" distB="0" distL="0" distR="0" wp14:anchorId="46AF6AC2" wp14:editId="0C3B8103">
            <wp:extent cx="6120765" cy="640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640080"/>
                    </a:xfrm>
                    <a:prstGeom prst="rect">
                      <a:avLst/>
                    </a:prstGeom>
                  </pic:spPr>
                </pic:pic>
              </a:graphicData>
            </a:graphic>
          </wp:inline>
        </w:drawing>
      </w:r>
    </w:p>
    <w:p w14:paraId="479008F0" w14:textId="77777777" w:rsidR="006402C3" w:rsidRDefault="006402C3" w:rsidP="006402C3">
      <w:pPr>
        <w:rPr>
          <w:b/>
          <w:lang w:val="en-GB"/>
        </w:rPr>
      </w:pPr>
    </w:p>
    <w:p w14:paraId="355FFCBF" w14:textId="50AB0A00" w:rsidR="006402C3" w:rsidRPr="0098125E" w:rsidRDefault="006402C3" w:rsidP="006402C3">
      <w:pPr>
        <w:rPr>
          <w:b/>
          <w:lang w:val="en-US"/>
        </w:rPr>
      </w:pPr>
      <w:r>
        <w:rPr>
          <w:lang w:val="en-GB"/>
        </w:rPr>
        <w:t>For supporting larger cell range, that table should also be reconfigurable via SIB1 so the MSG3 latency is addressed to the actual cell range. One more reason to have that configuration is to cover even cases if UE processing time gets changed or to support sending MSG3 in a different numerology. K2_0 is sufficient to have a range of 0 to 15 slots.</w:t>
      </w:r>
      <w:r w:rsidRPr="0098125E">
        <w:rPr>
          <w:b/>
          <w:lang w:val="en-US"/>
        </w:rPr>
        <w:t xml:space="preserve"> </w:t>
      </w:r>
    </w:p>
    <w:p w14:paraId="4C39587A" w14:textId="0A39D804" w:rsidR="006402C3" w:rsidRPr="0098125E" w:rsidRDefault="006402C3" w:rsidP="006402C3">
      <w:pPr>
        <w:rPr>
          <w:lang w:val="en-US"/>
        </w:rPr>
      </w:pPr>
    </w:p>
    <w:p w14:paraId="58BE6F8C" w14:textId="1CCA20BC" w:rsidR="00A61C80" w:rsidRPr="004E1D31" w:rsidRDefault="00A61C80" w:rsidP="0009190F">
      <w:pPr>
        <w:rPr>
          <w:lang w:val="en-GB"/>
        </w:rPr>
      </w:pPr>
    </w:p>
    <w:p w14:paraId="71C93947" w14:textId="3C450CAD" w:rsidR="0001618C" w:rsidRDefault="00797A51" w:rsidP="0009190F">
      <w:pPr>
        <w:rPr>
          <w:b/>
          <w:lang w:val="en-GB"/>
        </w:rPr>
      </w:pPr>
      <w:r>
        <w:rPr>
          <w:b/>
          <w:lang w:val="en-GB"/>
        </w:rPr>
        <w:t xml:space="preserve">Proposal </w:t>
      </w:r>
      <w:r w:rsidR="001661C3">
        <w:rPr>
          <w:b/>
          <w:lang w:val="en-GB"/>
        </w:rPr>
        <w:t>5</w:t>
      </w:r>
      <w:r>
        <w:rPr>
          <w:b/>
          <w:lang w:val="en-GB"/>
        </w:rPr>
        <w:t>:</w:t>
      </w:r>
      <w:r w:rsidR="009C2BD1">
        <w:rPr>
          <w:b/>
          <w:lang w:val="en-GB"/>
        </w:rPr>
        <w:t xml:space="preserve"> Use table</w:t>
      </w:r>
      <w:r w:rsidR="006402C3">
        <w:rPr>
          <w:b/>
          <w:lang w:val="en-GB"/>
        </w:rPr>
        <w:t xml:space="preserve"> 4</w:t>
      </w:r>
      <w:r w:rsidR="00F44E3D">
        <w:rPr>
          <w:b/>
          <w:lang w:val="en-GB"/>
        </w:rPr>
        <w:t xml:space="preserve"> </w:t>
      </w:r>
      <w:r w:rsidR="009C2BD1">
        <w:rPr>
          <w:b/>
          <w:lang w:val="en-GB"/>
        </w:rPr>
        <w:t xml:space="preserve">as </w:t>
      </w:r>
      <w:r w:rsidR="006402C3">
        <w:rPr>
          <w:b/>
          <w:lang w:val="en-GB"/>
        </w:rPr>
        <w:t xml:space="preserve">default </w:t>
      </w:r>
      <w:r w:rsidR="009C2BD1">
        <w:rPr>
          <w:b/>
          <w:lang w:val="en-GB"/>
        </w:rPr>
        <w:t xml:space="preserve">additional time </w:t>
      </w:r>
      <w:r w:rsidR="006402C3">
        <w:rPr>
          <w:b/>
          <w:lang w:val="en-GB"/>
        </w:rPr>
        <w:t xml:space="preserve">offset K2_0 </w:t>
      </w:r>
      <w:r w:rsidR="009C2BD1">
        <w:rPr>
          <w:b/>
          <w:lang w:val="en-GB"/>
        </w:rPr>
        <w:t>table for MSG3</w:t>
      </w:r>
      <w:r w:rsidR="002673FC">
        <w:rPr>
          <w:b/>
          <w:lang w:val="en-GB"/>
        </w:rPr>
        <w:t>.</w:t>
      </w:r>
      <w:r>
        <w:rPr>
          <w:b/>
          <w:lang w:val="en-GB"/>
        </w:rPr>
        <w:t xml:space="preserve"> </w:t>
      </w:r>
      <w:r w:rsidR="00EB1F49">
        <w:rPr>
          <w:b/>
          <w:lang w:val="en-GB"/>
        </w:rPr>
        <w:t>UE should always a</w:t>
      </w:r>
      <w:r w:rsidR="005C2B53">
        <w:rPr>
          <w:b/>
          <w:lang w:val="en-GB"/>
        </w:rPr>
        <w:t>dd</w:t>
      </w:r>
      <w:r w:rsidR="00EB1F49">
        <w:rPr>
          <w:b/>
          <w:lang w:val="en-GB"/>
        </w:rPr>
        <w:t xml:space="preserve"> th</w:t>
      </w:r>
      <w:r w:rsidR="00150609">
        <w:rPr>
          <w:b/>
          <w:lang w:val="en-GB"/>
        </w:rPr>
        <w:t>e</w:t>
      </w:r>
      <w:r w:rsidR="00EB1F49">
        <w:rPr>
          <w:b/>
          <w:lang w:val="en-GB"/>
        </w:rPr>
        <w:t xml:space="preserve"> additional </w:t>
      </w:r>
      <w:r w:rsidR="005C2B53">
        <w:rPr>
          <w:b/>
          <w:lang w:val="en-GB"/>
        </w:rPr>
        <w:t>number of slots K</w:t>
      </w:r>
      <w:r w:rsidR="00A60273">
        <w:rPr>
          <w:b/>
          <w:lang w:val="en-GB"/>
        </w:rPr>
        <w:t>2_0</w:t>
      </w:r>
      <w:r w:rsidR="005C2B53">
        <w:rPr>
          <w:b/>
          <w:lang w:val="en-GB"/>
        </w:rPr>
        <w:t xml:space="preserve"> on</w:t>
      </w:r>
      <w:r w:rsidR="00211033">
        <w:rPr>
          <w:b/>
          <w:lang w:val="en-GB"/>
        </w:rPr>
        <w:t>to</w:t>
      </w:r>
      <w:r w:rsidR="005C2B53">
        <w:rPr>
          <w:b/>
          <w:lang w:val="en-GB"/>
        </w:rPr>
        <w:t xml:space="preserve"> the K2 value</w:t>
      </w:r>
      <w:r w:rsidR="00150609">
        <w:rPr>
          <w:b/>
          <w:lang w:val="en-GB"/>
        </w:rPr>
        <w:t xml:space="preserve"> from PUSCH table</w:t>
      </w:r>
      <w:r w:rsidR="005C2B53">
        <w:rPr>
          <w:b/>
          <w:lang w:val="en-GB"/>
        </w:rPr>
        <w:t xml:space="preserve"> to derive the transmission slot</w:t>
      </w:r>
      <w:r w:rsidR="00EB1F49">
        <w:rPr>
          <w:b/>
          <w:lang w:val="en-GB"/>
        </w:rPr>
        <w:t xml:space="preserve"> for MSG3.</w:t>
      </w:r>
      <w:r w:rsidR="00952A86">
        <w:rPr>
          <w:b/>
          <w:lang w:val="en-GB"/>
        </w:rPr>
        <w:t xml:space="preserve"> </w:t>
      </w:r>
    </w:p>
    <w:p w14:paraId="7894188A" w14:textId="3F637CDA" w:rsidR="001B76BF" w:rsidRDefault="0009049D" w:rsidP="001B76BF">
      <w:pPr>
        <w:rPr>
          <w:b/>
          <w:lang w:val="en-GB"/>
        </w:rPr>
      </w:pPr>
      <w:r>
        <w:rPr>
          <w:b/>
          <w:lang w:val="en-GB"/>
        </w:rPr>
        <w:t xml:space="preserve">Proposal 6: </w:t>
      </w:r>
      <w:r w:rsidR="001B76BF">
        <w:rPr>
          <w:b/>
          <w:lang w:val="en-GB"/>
        </w:rPr>
        <w:t>The MSG3 K2_0 offset table should be reconfigurable via SIB1 to support large cell range. K2_0 range is between 0 to 15 slots.</w:t>
      </w:r>
    </w:p>
    <w:p w14:paraId="43049BD7" w14:textId="40041B32" w:rsidR="005C5EEF" w:rsidRDefault="005C5EEF" w:rsidP="0009190F">
      <w:pPr>
        <w:rPr>
          <w:b/>
          <w:lang w:val="en-GB"/>
        </w:rPr>
      </w:pPr>
    </w:p>
    <w:p w14:paraId="452B9F96" w14:textId="77777777" w:rsidR="00EC04DB" w:rsidRPr="004C53E8" w:rsidRDefault="00EC04DB" w:rsidP="00356BBB">
      <w:pPr>
        <w:rPr>
          <w:bCs/>
        </w:rPr>
      </w:pPr>
    </w:p>
    <w:p w14:paraId="74C4B920" w14:textId="6638DAAA" w:rsidR="00E61DE7" w:rsidRDefault="00E61DE7" w:rsidP="007A378D">
      <w:pPr>
        <w:pStyle w:val="Heading2"/>
      </w:pPr>
      <w:r>
        <w:t>TD allocation for system information</w:t>
      </w:r>
    </w:p>
    <w:p w14:paraId="2E299CD3" w14:textId="77777777" w:rsidR="00077AB3" w:rsidRPr="00AE541D" w:rsidRDefault="00077AB3" w:rsidP="00AE541D"/>
    <w:sdt>
      <w:sdtPr>
        <w:rPr>
          <w:rStyle w:val="IvDbodytextChar"/>
          <w:rFonts w:ascii="Times New Roman" w:hAnsi="Times New Roman" w:cs="Times New Roman"/>
          <w:b w:val="0"/>
          <w:bCs w:val="0"/>
          <w:i/>
          <w:iCs/>
          <w:color w:val="auto"/>
          <w:lang w:val="sv-SE" w:eastAsia="zh-CN"/>
        </w:rPr>
        <w:alias w:val="Technical Background"/>
        <w:tag w:val="Technical Background"/>
        <w:id w:val="1750771869"/>
      </w:sdtPr>
      <w:sdtEndPr>
        <w:rPr>
          <w:rStyle w:val="IvDbodytextChar"/>
          <w:b/>
          <w:bCs/>
        </w:rPr>
      </w:sdtEndPr>
      <w:sdtContent>
        <w:p w14:paraId="00780B0B" w14:textId="77777777" w:rsidR="00077AB3" w:rsidRDefault="00077AB3" w:rsidP="00077AB3">
          <w:pPr>
            <w:pStyle w:val="Heading3"/>
            <w:numPr>
              <w:ilvl w:val="0"/>
              <w:numId w:val="0"/>
            </w:numPr>
            <w:tabs>
              <w:tab w:val="left" w:pos="1304"/>
            </w:tabs>
            <w:ind w:left="851" w:hanging="851"/>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In 3GPP meeting RAN1 Ad-Hoc #1801, below agreement was reached regarding the DCI format for RMSI/OSI/paging and random access. Detail content of DCI is not defined yet.</w:t>
          </w:r>
        </w:p>
        <w:p w14:paraId="184C6849" w14:textId="77777777" w:rsidR="00077AB3" w:rsidRDefault="00077AB3" w:rsidP="00077AB3">
          <w:pPr>
            <w:jc w:val="both"/>
            <w:rPr>
              <w:rFonts w:ascii="Times New Roman" w:hAnsi="Times New Roman" w:cs="Times New Roman"/>
              <w:b/>
              <w:bCs/>
              <w:lang w:eastAsia="x-none"/>
            </w:rPr>
          </w:pPr>
          <w:r>
            <w:rPr>
              <w:rFonts w:ascii="Times New Roman" w:hAnsi="Times New Roman" w:cs="Times New Roman"/>
              <w:highlight w:val="green"/>
              <w:lang w:eastAsia="x-none"/>
            </w:rPr>
            <w:t>Agreements</w:t>
          </w:r>
          <w:r>
            <w:rPr>
              <w:rFonts w:ascii="Times New Roman" w:hAnsi="Times New Roman" w:cs="Times New Roman"/>
              <w:b/>
              <w:bCs/>
              <w:lang w:eastAsia="x-none"/>
            </w:rPr>
            <w:t>:</w:t>
          </w:r>
        </w:p>
        <w:p w14:paraId="46497058" w14:textId="77777777" w:rsidR="00077AB3" w:rsidRPr="0098125E" w:rsidRDefault="00077AB3" w:rsidP="00077AB3">
          <w:pPr>
            <w:numPr>
              <w:ilvl w:val="0"/>
              <w:numId w:val="32"/>
            </w:numPr>
            <w:spacing w:after="0" w:line="240" w:lineRule="auto"/>
            <w:jc w:val="both"/>
            <w:rPr>
              <w:rFonts w:ascii="Times New Roman" w:eastAsia="Times New Roman" w:hAnsi="Times New Roman" w:cs="Times New Roman"/>
              <w:spacing w:val="2"/>
              <w:sz w:val="20"/>
              <w:szCs w:val="20"/>
              <w:lang w:val="en-US"/>
            </w:rPr>
          </w:pPr>
          <w:r w:rsidRPr="0098125E">
            <w:rPr>
              <w:rFonts w:ascii="Times New Roman" w:eastAsia="Times New Roman" w:hAnsi="Times New Roman" w:cs="Times New Roman"/>
              <w:spacing w:val="2"/>
              <w:lang w:val="en-US"/>
            </w:rPr>
            <w:t>NR supports a DCI format having the same size as the DCI format 1_0 to be used for scheduling RMSI/OSI, for Paging, and for random access.</w:t>
          </w:r>
        </w:p>
      </w:sdtContent>
    </w:sdt>
    <w:p w14:paraId="0A67AB50" w14:textId="77777777" w:rsidR="00077AB3" w:rsidRPr="0098125E" w:rsidRDefault="00077AB3" w:rsidP="00B829A6">
      <w:pPr>
        <w:rPr>
          <w:bCs/>
          <w:lang w:val="en-US"/>
        </w:rPr>
      </w:pPr>
    </w:p>
    <w:p w14:paraId="4623D4DC" w14:textId="77777777" w:rsidR="00077AB3" w:rsidRPr="0098125E" w:rsidRDefault="00077AB3" w:rsidP="00B829A6">
      <w:pPr>
        <w:rPr>
          <w:bCs/>
          <w:lang w:val="en-US"/>
        </w:rPr>
      </w:pPr>
      <w:r w:rsidRPr="0098125E">
        <w:rPr>
          <w:bCs/>
          <w:lang w:val="en-US"/>
        </w:rPr>
        <w:t>System information is broadcast to all UEs. It helps UE to get updated with the network configurations. UE reads the system information both at the state before initial access, and after RRC-connected when it gets paged to re-read system information for an update. The way to interpret time domain (TD) allocation for SI-RNTI should be consistent for all UEs. The configuration of the TD-allocation must be more flexible to satisfy different network requirements. This flexibility can be easily met since there are many reserved/unused bits in the DCI scrambled with SI-RNTI compared to a normal DCI format 1_0.</w:t>
      </w:r>
    </w:p>
    <w:p w14:paraId="67A9C99F" w14:textId="2F293ACE" w:rsidR="00077AB3" w:rsidRPr="0098125E" w:rsidRDefault="00077AB3" w:rsidP="00B829A6">
      <w:pPr>
        <w:rPr>
          <w:bCs/>
          <w:lang w:val="en-US"/>
        </w:rPr>
      </w:pPr>
      <w:r w:rsidRPr="0098125E">
        <w:rPr>
          <w:bCs/>
          <w:lang w:val="en-US"/>
        </w:rPr>
        <w:t>The following two options may be considered for TD allocation for SI-RNTI</w:t>
      </w:r>
      <w:r w:rsidR="005734FF" w:rsidRPr="0098125E">
        <w:rPr>
          <w:bCs/>
          <w:lang w:val="en-US"/>
        </w:rPr>
        <w:t>:</w:t>
      </w:r>
    </w:p>
    <w:p w14:paraId="77A8C076" w14:textId="77777777" w:rsidR="00077AB3" w:rsidRPr="0098125E" w:rsidRDefault="00077AB3" w:rsidP="00B829A6">
      <w:pPr>
        <w:rPr>
          <w:bCs/>
          <w:lang w:val="en-US"/>
        </w:rPr>
      </w:pPr>
    </w:p>
    <w:p w14:paraId="1FEC57B2" w14:textId="77777777" w:rsidR="00077AB3" w:rsidRPr="0098125E" w:rsidRDefault="00077AB3" w:rsidP="005734FF">
      <w:pPr>
        <w:pStyle w:val="ListParagraph"/>
        <w:numPr>
          <w:ilvl w:val="0"/>
          <w:numId w:val="35"/>
        </w:numPr>
        <w:rPr>
          <w:bCs/>
          <w:lang w:val="en-US"/>
        </w:rPr>
      </w:pPr>
      <w:r w:rsidRPr="0098125E">
        <w:rPr>
          <w:bCs/>
          <w:lang w:val="en-US"/>
        </w:rPr>
        <w:t>Option 1: Always refer to a fixed table in the specification to indicate the TD allocation for DCI scrambled with SI-RNTI</w:t>
      </w:r>
    </w:p>
    <w:p w14:paraId="48ECFFA3" w14:textId="77777777" w:rsidR="00077AB3" w:rsidRPr="0098125E" w:rsidRDefault="00077AB3" w:rsidP="005734FF">
      <w:pPr>
        <w:pStyle w:val="ListParagraph"/>
        <w:numPr>
          <w:ilvl w:val="0"/>
          <w:numId w:val="35"/>
        </w:numPr>
        <w:rPr>
          <w:bCs/>
          <w:lang w:val="en-US"/>
        </w:rPr>
      </w:pPr>
      <w:r w:rsidRPr="0098125E">
        <w:rPr>
          <w:bCs/>
          <w:lang w:val="en-US"/>
        </w:rPr>
        <w:t>Option 2: Time domain allocation for system information carried by PDCCH scrambled with SI-RNTI should have the flexibility of any start symbol and symbol lengths within one slot. The TD-allocation should not get limited with pre-defined fixed number of configuration entries.</w:t>
      </w:r>
    </w:p>
    <w:p w14:paraId="4717DDFE" w14:textId="77777777" w:rsidR="00077AB3" w:rsidRPr="0098125E" w:rsidRDefault="00077AB3" w:rsidP="00B829A6">
      <w:pPr>
        <w:rPr>
          <w:bCs/>
          <w:lang w:val="en-US"/>
        </w:rPr>
      </w:pPr>
      <w:r w:rsidRPr="0098125E">
        <w:rPr>
          <w:bCs/>
          <w:lang w:val="en-US"/>
        </w:rPr>
        <w:t xml:space="preserve">Option 2 is preferred to support system information scheduled by DCI scrambled with SI-RNTI since it provides more flexible time domain allocation. The RRC configured table should not be used for SI-RNTI, so that the association between the system information allocation and other data transmission is decoupled. </w:t>
      </w:r>
    </w:p>
    <w:p w14:paraId="79AC2193" w14:textId="77777777" w:rsidR="00077AB3" w:rsidRPr="0098125E" w:rsidRDefault="00077AB3" w:rsidP="00B829A6">
      <w:pPr>
        <w:rPr>
          <w:bCs/>
          <w:lang w:val="en-US"/>
        </w:rPr>
      </w:pPr>
      <w:r w:rsidRPr="0098125E">
        <w:rPr>
          <w:bCs/>
          <w:lang w:val="en-US"/>
        </w:rPr>
        <w:t>Therefore, we propose as a working assumption, the DCI contents can be according to the following table.</w:t>
      </w:r>
    </w:p>
    <w:p w14:paraId="06097E11" w14:textId="77777777" w:rsidR="00A10A63" w:rsidRPr="0098125E" w:rsidRDefault="00A10A63" w:rsidP="00B829A6">
      <w:pPr>
        <w:rPr>
          <w:bCs/>
          <w:lang w:val="en-US"/>
        </w:rPr>
      </w:pPr>
    </w:p>
    <w:p w14:paraId="515CBEBB" w14:textId="20712164" w:rsidR="000817C2" w:rsidRPr="001B3189" w:rsidRDefault="000817C2" w:rsidP="00E61DE7">
      <w:pPr>
        <w:rPr>
          <w:bCs/>
          <w:lang w:val="en-US"/>
        </w:rPr>
      </w:pPr>
    </w:p>
    <w:p w14:paraId="37BB66BA" w14:textId="11306814" w:rsidR="00BF4623" w:rsidRPr="00B829A6" w:rsidRDefault="008060CA" w:rsidP="00E61DE7">
      <w:pPr>
        <w:rPr>
          <w:bCs/>
        </w:rPr>
      </w:pPr>
      <w:r w:rsidRPr="008060CA">
        <w:rPr>
          <w:noProof/>
        </w:rPr>
        <w:lastRenderedPageBreak/>
        <w:drawing>
          <wp:inline distT="0" distB="0" distL="0" distR="0" wp14:anchorId="4F98298E" wp14:editId="52C67839">
            <wp:extent cx="6120765" cy="512126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5121262"/>
                    </a:xfrm>
                    <a:prstGeom prst="rect">
                      <a:avLst/>
                    </a:prstGeom>
                    <a:noFill/>
                    <a:ln>
                      <a:noFill/>
                    </a:ln>
                  </pic:spPr>
                </pic:pic>
              </a:graphicData>
            </a:graphic>
          </wp:inline>
        </w:drawing>
      </w:r>
    </w:p>
    <w:p w14:paraId="051FAEF9" w14:textId="05610208" w:rsidR="00BF4623" w:rsidRPr="0098125E" w:rsidRDefault="00DA3BB6" w:rsidP="00B829A6">
      <w:pPr>
        <w:rPr>
          <w:b/>
          <w:bCs/>
          <w:lang w:val="en-US"/>
        </w:rPr>
      </w:pPr>
      <w:r w:rsidRPr="0098125E">
        <w:rPr>
          <w:b/>
          <w:bCs/>
          <w:lang w:val="en-US"/>
        </w:rPr>
        <w:t xml:space="preserve">Proposal 6: </w:t>
      </w:r>
      <w:r w:rsidR="00BF4623" w:rsidRPr="0098125E">
        <w:rPr>
          <w:b/>
          <w:bCs/>
          <w:lang w:val="en-US"/>
        </w:rPr>
        <w:t>Time domain allocation for system information should have the flexibility of any</w:t>
      </w:r>
      <w:r w:rsidR="00CE1181" w:rsidRPr="0098125E">
        <w:rPr>
          <w:b/>
          <w:bCs/>
          <w:lang w:val="en-US"/>
        </w:rPr>
        <w:t xml:space="preserve"> valid</w:t>
      </w:r>
      <w:r w:rsidR="00BF4623" w:rsidRPr="0098125E">
        <w:rPr>
          <w:b/>
          <w:bCs/>
          <w:lang w:val="en-US"/>
        </w:rPr>
        <w:t xml:space="preserve"> start symbol and symbol lengths within one slot. The TD-allocation </w:t>
      </w:r>
      <w:r w:rsidR="00777E3D" w:rsidRPr="0098125E">
        <w:rPr>
          <w:b/>
          <w:bCs/>
          <w:lang w:val="en-US"/>
        </w:rPr>
        <w:t xml:space="preserve">of system information </w:t>
      </w:r>
      <w:r w:rsidR="00BF4623" w:rsidRPr="0098125E">
        <w:rPr>
          <w:b/>
          <w:bCs/>
          <w:lang w:val="en-US"/>
        </w:rPr>
        <w:t>should not get limited with pre-defined fixed number of configuration entries.</w:t>
      </w:r>
      <w:r w:rsidR="004F540B" w:rsidRPr="0098125E">
        <w:rPr>
          <w:b/>
          <w:bCs/>
          <w:lang w:val="en-US"/>
        </w:rPr>
        <w:t xml:space="preserve"> </w:t>
      </w:r>
    </w:p>
    <w:p w14:paraId="0CF52F38" w14:textId="2F5F84BB" w:rsidR="00777E3D" w:rsidRPr="0098125E" w:rsidRDefault="00777E3D" w:rsidP="00B829A6">
      <w:pPr>
        <w:rPr>
          <w:b/>
          <w:bCs/>
          <w:lang w:val="en-US"/>
        </w:rPr>
      </w:pPr>
    </w:p>
    <w:p w14:paraId="57A4E49D" w14:textId="2B60C22A" w:rsidR="00CC06FE" w:rsidRPr="0098125E" w:rsidRDefault="00CC06FE" w:rsidP="00E61DE7">
      <w:pPr>
        <w:rPr>
          <w:bCs/>
          <w:lang w:val="en-US"/>
        </w:rPr>
      </w:pPr>
    </w:p>
    <w:p w14:paraId="2C720871" w14:textId="77777777" w:rsidR="00E61DE7" w:rsidRPr="0098125E" w:rsidRDefault="00E61DE7" w:rsidP="00E61DE7">
      <w:pPr>
        <w:rPr>
          <w:lang w:val="en-US"/>
        </w:rPr>
      </w:pPr>
    </w:p>
    <w:p w14:paraId="19D02E97" w14:textId="662735D2" w:rsidR="004C72D4" w:rsidRDefault="004C72D4" w:rsidP="007A378D">
      <w:pPr>
        <w:pStyle w:val="Heading2"/>
      </w:pPr>
      <w:r>
        <w:t xml:space="preserve">Overwritten rules for the </w:t>
      </w:r>
      <w:r w:rsidR="00253233">
        <w:t>default table, SIB1 table and dedicated table</w:t>
      </w:r>
    </w:p>
    <w:p w14:paraId="1651973E" w14:textId="2167BDE4" w:rsidR="00114761" w:rsidRPr="004C53E8" w:rsidRDefault="00114761" w:rsidP="00114761">
      <w:pPr>
        <w:pStyle w:val="Heading3"/>
        <w:numPr>
          <w:ilvl w:val="0"/>
          <w:numId w:val="0"/>
        </w:numPr>
        <w:ind w:left="851" w:hanging="851"/>
        <w:rPr>
          <w:rFonts w:asciiTheme="minorHAnsi" w:hAnsiTheme="minorHAnsi"/>
          <w:color w:val="auto"/>
          <w:sz w:val="22"/>
          <w:szCs w:val="22"/>
        </w:rPr>
      </w:pPr>
      <w:r w:rsidRPr="004C53E8">
        <w:rPr>
          <w:rFonts w:asciiTheme="minorHAnsi" w:hAnsiTheme="minorHAnsi"/>
          <w:color w:val="auto"/>
          <w:sz w:val="22"/>
          <w:szCs w:val="22"/>
        </w:rPr>
        <w:t>In 3GPP meeting RAN1 #92, below agreement was reached regarding providing possibility to configure the time domain allocation table in SIB1</w:t>
      </w:r>
      <w:r w:rsidR="00E20840">
        <w:rPr>
          <w:rFonts w:asciiTheme="minorHAnsi" w:hAnsiTheme="minorHAnsi"/>
          <w:color w:val="auto"/>
          <w:sz w:val="22"/>
          <w:szCs w:val="22"/>
        </w:rPr>
        <w:t xml:space="preserve"> </w:t>
      </w:r>
      <w:r w:rsidRPr="004C53E8">
        <w:rPr>
          <w:rFonts w:asciiTheme="minorHAnsi" w:hAnsiTheme="minorHAnsi"/>
          <w:color w:val="auto"/>
          <w:sz w:val="22"/>
          <w:szCs w:val="22"/>
        </w:rPr>
        <w:t>(RMSI)</w:t>
      </w:r>
    </w:p>
    <w:p w14:paraId="5323F46C" w14:textId="77777777" w:rsidR="00114761" w:rsidRPr="0006426B" w:rsidRDefault="00114761" w:rsidP="00114761">
      <w:pPr>
        <w:rPr>
          <w:b/>
          <w:lang w:eastAsia="x-none"/>
        </w:rPr>
      </w:pPr>
      <w:r w:rsidRPr="0006426B">
        <w:rPr>
          <w:highlight w:val="green"/>
          <w:lang w:eastAsia="x-none"/>
        </w:rPr>
        <w:t>Agreements</w:t>
      </w:r>
      <w:r w:rsidRPr="0006426B">
        <w:rPr>
          <w:b/>
          <w:lang w:eastAsia="x-none"/>
        </w:rPr>
        <w:t>:</w:t>
      </w:r>
    </w:p>
    <w:p w14:paraId="2564B757" w14:textId="77777777" w:rsidR="00114761" w:rsidRPr="0098125E" w:rsidRDefault="00114761" w:rsidP="00114761">
      <w:pPr>
        <w:pStyle w:val="BodyText"/>
        <w:keepLines/>
        <w:numPr>
          <w:ilvl w:val="0"/>
          <w:numId w:val="29"/>
        </w:numPr>
        <w:tabs>
          <w:tab w:val="left" w:pos="2552"/>
          <w:tab w:val="left" w:pos="3856"/>
          <w:tab w:val="left" w:pos="5216"/>
          <w:tab w:val="left" w:pos="6464"/>
          <w:tab w:val="left" w:pos="7768"/>
          <w:tab w:val="left" w:pos="9072"/>
          <w:tab w:val="left" w:pos="9639"/>
        </w:tabs>
        <w:spacing w:before="240" w:after="0" w:line="240" w:lineRule="auto"/>
        <w:rPr>
          <w:sz w:val="24"/>
          <w:lang w:val="en-US"/>
        </w:rPr>
      </w:pPr>
      <w:r w:rsidRPr="0098125E">
        <w:rPr>
          <w:sz w:val="24"/>
          <w:lang w:val="en-US"/>
        </w:rPr>
        <w:t>Request RAN2 to introduce possibility for providing the RRC-configured table in RMSI</w:t>
      </w:r>
      <w:r w:rsidRPr="0006426B">
        <w:rPr>
          <w:sz w:val="24"/>
          <w:lang w:val="en-GB"/>
        </w:rPr>
        <w:t xml:space="preserve"> to configure PDSCH and PUSCH symbol allocation </w:t>
      </w:r>
      <w:r w:rsidRPr="0098125E">
        <w:rPr>
          <w:sz w:val="24"/>
          <w:lang w:val="en-US"/>
        </w:rPr>
        <w:t xml:space="preserve">for PDSCH/PUSCH scheduling after RMSI, where the RRC-configurable table via dedicated signaling was previously agreed in RAN1 </w:t>
      </w:r>
    </w:p>
    <w:p w14:paraId="0948A317" w14:textId="013FEA5C" w:rsidR="004F36D0" w:rsidRPr="0098125E" w:rsidRDefault="004F36D0" w:rsidP="004F36D0">
      <w:pPr>
        <w:ind w:left="504"/>
        <w:rPr>
          <w:lang w:val="en-US"/>
        </w:rPr>
      </w:pPr>
    </w:p>
    <w:p w14:paraId="0C0E7D7A" w14:textId="06B74760" w:rsidR="004D10E3" w:rsidRPr="0098125E" w:rsidRDefault="004D10E3" w:rsidP="004F36D0">
      <w:pPr>
        <w:ind w:left="504"/>
        <w:rPr>
          <w:lang w:val="en-US"/>
        </w:rPr>
      </w:pPr>
      <w:r w:rsidRPr="0098125E">
        <w:rPr>
          <w:lang w:val="en-US"/>
        </w:rPr>
        <w:lastRenderedPageBreak/>
        <w:t>The PDSCH/PUSCH table are defined per BWP in RRC configuration. To clarify which table should be used by UE, at receiving PDCCH scrambled with C-RNTI</w:t>
      </w:r>
      <w:r w:rsidR="00E20840" w:rsidRPr="0098125E">
        <w:rPr>
          <w:lang w:val="en-US"/>
        </w:rPr>
        <w:t xml:space="preserve"> </w:t>
      </w:r>
      <w:r w:rsidR="00D51EF5" w:rsidRPr="0098125E">
        <w:rPr>
          <w:lang w:val="en-US"/>
        </w:rPr>
        <w:t>(CSS &amp; USS)</w:t>
      </w:r>
      <w:r w:rsidRPr="0098125E">
        <w:rPr>
          <w:lang w:val="en-US"/>
        </w:rPr>
        <w:t>, CS-RNTI (CSS &amp; USS</w:t>
      </w:r>
      <w:r w:rsidR="00193180" w:rsidRPr="0098125E">
        <w:rPr>
          <w:lang w:val="en-US"/>
        </w:rPr>
        <w:t>)</w:t>
      </w:r>
      <w:r w:rsidR="009C6220" w:rsidRPr="0098125E">
        <w:rPr>
          <w:lang w:val="en-US"/>
        </w:rPr>
        <w:t xml:space="preserve"> </w:t>
      </w:r>
      <w:r w:rsidR="000F77EE" w:rsidRPr="0098125E">
        <w:rPr>
          <w:lang w:val="en-US"/>
        </w:rPr>
        <w:t xml:space="preserve">the </w:t>
      </w:r>
      <w:r w:rsidR="009C6220" w:rsidRPr="0098125E">
        <w:rPr>
          <w:lang w:val="en-US"/>
        </w:rPr>
        <w:t>following rules should be applied:</w:t>
      </w:r>
    </w:p>
    <w:p w14:paraId="07D63CA2" w14:textId="42160841" w:rsidR="00253233" w:rsidRPr="0098125E" w:rsidRDefault="00253233" w:rsidP="00D527DF">
      <w:pPr>
        <w:pStyle w:val="IvDInstructiontext"/>
        <w:numPr>
          <w:ilvl w:val="0"/>
          <w:numId w:val="36"/>
        </w:numPr>
        <w:rPr>
          <w:rStyle w:val="IvDbodytextChar"/>
          <w:rFonts w:asciiTheme="minorBidi" w:hAnsiTheme="minorBidi"/>
          <w:i w:val="0"/>
          <w:color w:val="auto"/>
          <w:sz w:val="20"/>
          <w:szCs w:val="20"/>
          <w:lang w:val="en-US"/>
        </w:rPr>
      </w:pPr>
      <w:r w:rsidRPr="0098125E">
        <w:rPr>
          <w:rStyle w:val="IvDbodytextChar"/>
          <w:rFonts w:asciiTheme="minorBidi" w:hAnsiTheme="minorBidi"/>
          <w:i w:val="0"/>
          <w:color w:val="auto"/>
          <w:sz w:val="20"/>
          <w:szCs w:val="20"/>
          <w:lang w:val="en-US"/>
        </w:rPr>
        <w:t xml:space="preserve">If no SIB1 or dedicated RRC table has been received by UE, the UE applies the index number indicated in DCI with default PDSCH/PUSCH table to interpret the TD allocation.  </w:t>
      </w:r>
    </w:p>
    <w:p w14:paraId="40E0B7B7" w14:textId="60FE82A5" w:rsidR="00253233" w:rsidRPr="0098125E" w:rsidRDefault="00253233" w:rsidP="00D527DF">
      <w:pPr>
        <w:pStyle w:val="IvDInstructiontext"/>
        <w:numPr>
          <w:ilvl w:val="0"/>
          <w:numId w:val="36"/>
        </w:numPr>
        <w:rPr>
          <w:rStyle w:val="IvDbodytextChar"/>
          <w:rFonts w:asciiTheme="minorBidi" w:hAnsiTheme="minorBidi"/>
          <w:i w:val="0"/>
          <w:color w:val="auto"/>
          <w:sz w:val="20"/>
          <w:szCs w:val="20"/>
          <w:lang w:val="en-US"/>
        </w:rPr>
      </w:pPr>
      <w:r w:rsidRPr="0098125E">
        <w:rPr>
          <w:rStyle w:val="IvDbodytextChar"/>
          <w:rFonts w:asciiTheme="minorBidi" w:hAnsiTheme="minorBidi"/>
          <w:i w:val="0"/>
          <w:color w:val="auto"/>
          <w:sz w:val="20"/>
          <w:szCs w:val="20"/>
          <w:lang w:val="en-US"/>
        </w:rPr>
        <w:t xml:space="preserve">If SIB1 configured table has been received by UE, that table overwrites the default table, </w:t>
      </w:r>
      <w:r w:rsidR="000B217F" w:rsidRPr="0098125E">
        <w:rPr>
          <w:rStyle w:val="IvDbodytextChar"/>
          <w:rFonts w:asciiTheme="minorBidi" w:hAnsiTheme="minorBidi"/>
          <w:i w:val="0"/>
          <w:color w:val="auto"/>
          <w:sz w:val="20"/>
          <w:szCs w:val="20"/>
          <w:lang w:val="en-US"/>
        </w:rPr>
        <w:t xml:space="preserve">and </w:t>
      </w:r>
      <w:r w:rsidRPr="0098125E">
        <w:rPr>
          <w:rStyle w:val="IvDbodytextChar"/>
          <w:rFonts w:asciiTheme="minorBidi" w:hAnsiTheme="minorBidi"/>
          <w:i w:val="0"/>
          <w:color w:val="auto"/>
          <w:sz w:val="20"/>
          <w:szCs w:val="20"/>
          <w:lang w:val="en-US"/>
        </w:rPr>
        <w:t>UE interpret</w:t>
      </w:r>
      <w:r w:rsidR="00760357" w:rsidRPr="0098125E">
        <w:rPr>
          <w:rStyle w:val="IvDbodytextChar"/>
          <w:rFonts w:asciiTheme="minorBidi" w:hAnsiTheme="minorBidi"/>
          <w:i w:val="0"/>
          <w:color w:val="auto"/>
          <w:sz w:val="20"/>
          <w:szCs w:val="20"/>
          <w:lang w:val="en-US"/>
        </w:rPr>
        <w:t>s</w:t>
      </w:r>
      <w:r w:rsidRPr="0098125E">
        <w:rPr>
          <w:rStyle w:val="IvDbodytextChar"/>
          <w:rFonts w:asciiTheme="minorBidi" w:hAnsiTheme="minorBidi"/>
          <w:i w:val="0"/>
          <w:color w:val="auto"/>
          <w:sz w:val="20"/>
          <w:szCs w:val="20"/>
          <w:lang w:val="en-US"/>
        </w:rPr>
        <w:t xml:space="preserve"> the TD-allocation with SIB1 configured PDSCH/PUSCH table.</w:t>
      </w:r>
    </w:p>
    <w:p w14:paraId="07F4CF69" w14:textId="68723401" w:rsidR="00253233" w:rsidRPr="0098125E" w:rsidRDefault="00253233" w:rsidP="00D527DF">
      <w:pPr>
        <w:pStyle w:val="IvDInstructiontext"/>
        <w:numPr>
          <w:ilvl w:val="0"/>
          <w:numId w:val="36"/>
        </w:numPr>
        <w:rPr>
          <w:rStyle w:val="IvDbodytextChar"/>
          <w:rFonts w:asciiTheme="minorBidi" w:hAnsiTheme="minorBidi"/>
          <w:i w:val="0"/>
          <w:color w:val="auto"/>
          <w:sz w:val="20"/>
          <w:szCs w:val="20"/>
          <w:lang w:val="en-US"/>
        </w:rPr>
      </w:pPr>
      <w:r w:rsidRPr="0098125E">
        <w:rPr>
          <w:rStyle w:val="IvDbodytextChar"/>
          <w:rFonts w:asciiTheme="minorBidi" w:hAnsiTheme="minorBidi"/>
          <w:i w:val="0"/>
          <w:color w:val="auto"/>
          <w:sz w:val="20"/>
          <w:szCs w:val="20"/>
          <w:lang w:val="en-US"/>
        </w:rPr>
        <w:t>If RRC configured dedicated table for initial BWP has been received by UE, that table overwrite</w:t>
      </w:r>
      <w:r w:rsidR="00463F21" w:rsidRPr="0098125E">
        <w:rPr>
          <w:rStyle w:val="IvDbodytextChar"/>
          <w:rFonts w:asciiTheme="minorBidi" w:hAnsiTheme="minorBidi"/>
          <w:i w:val="0"/>
          <w:color w:val="auto"/>
          <w:sz w:val="20"/>
          <w:szCs w:val="20"/>
          <w:lang w:val="en-US"/>
        </w:rPr>
        <w:t>s</w:t>
      </w:r>
      <w:r w:rsidRPr="0098125E">
        <w:rPr>
          <w:rStyle w:val="IvDbodytextChar"/>
          <w:rFonts w:asciiTheme="minorBidi" w:hAnsiTheme="minorBidi"/>
          <w:i w:val="0"/>
          <w:color w:val="auto"/>
          <w:sz w:val="20"/>
          <w:szCs w:val="20"/>
          <w:lang w:val="en-US"/>
        </w:rPr>
        <w:t xml:space="preserve"> the SIB1 configured table</w:t>
      </w:r>
      <w:r w:rsidR="00463F21" w:rsidRPr="0098125E">
        <w:rPr>
          <w:rStyle w:val="IvDbodytextChar"/>
          <w:rFonts w:asciiTheme="minorBidi" w:hAnsiTheme="minorBidi"/>
          <w:i w:val="0"/>
          <w:color w:val="auto"/>
          <w:sz w:val="20"/>
          <w:szCs w:val="20"/>
          <w:lang w:val="en-US"/>
        </w:rPr>
        <w:t xml:space="preserve"> (if provided)</w:t>
      </w:r>
      <w:r w:rsidRPr="0098125E">
        <w:rPr>
          <w:rStyle w:val="IvDbodytextChar"/>
          <w:rFonts w:asciiTheme="minorBidi" w:hAnsiTheme="minorBidi"/>
          <w:i w:val="0"/>
          <w:color w:val="auto"/>
          <w:sz w:val="20"/>
          <w:szCs w:val="20"/>
          <w:lang w:val="en-US"/>
        </w:rPr>
        <w:t xml:space="preserve"> and the default table. </w:t>
      </w:r>
    </w:p>
    <w:p w14:paraId="55C5A026" w14:textId="6E7259F8" w:rsidR="00253233" w:rsidRPr="0098125E" w:rsidRDefault="00253233" w:rsidP="00D527DF">
      <w:pPr>
        <w:pStyle w:val="IvDInstructiontext"/>
        <w:numPr>
          <w:ilvl w:val="0"/>
          <w:numId w:val="36"/>
        </w:numPr>
        <w:rPr>
          <w:rStyle w:val="IvDbodytextChar"/>
          <w:rFonts w:asciiTheme="minorBidi" w:hAnsiTheme="minorBidi"/>
          <w:i w:val="0"/>
          <w:color w:val="auto"/>
          <w:sz w:val="20"/>
          <w:szCs w:val="20"/>
          <w:lang w:val="en-US"/>
        </w:rPr>
      </w:pPr>
      <w:r w:rsidRPr="0098125E">
        <w:rPr>
          <w:rStyle w:val="IvDbodytextChar"/>
          <w:rFonts w:asciiTheme="minorBidi" w:hAnsiTheme="minorBidi"/>
          <w:i w:val="0"/>
          <w:color w:val="auto"/>
          <w:sz w:val="20"/>
          <w:szCs w:val="20"/>
          <w:lang w:val="en-US"/>
        </w:rPr>
        <w:t xml:space="preserve">If only RRC configured dedicated table for </w:t>
      </w:r>
      <w:r w:rsidRPr="0098125E">
        <w:rPr>
          <w:rStyle w:val="IvDbodytextChar"/>
          <w:rFonts w:asciiTheme="minorBidi" w:hAnsiTheme="minorBidi"/>
          <w:b/>
          <w:i w:val="0"/>
          <w:color w:val="auto"/>
          <w:sz w:val="20"/>
          <w:szCs w:val="20"/>
          <w:lang w:val="en-US"/>
        </w:rPr>
        <w:t>other BWP</w:t>
      </w:r>
      <w:r w:rsidRPr="0098125E">
        <w:rPr>
          <w:rStyle w:val="IvDbodytextChar"/>
          <w:rFonts w:asciiTheme="minorBidi" w:hAnsiTheme="minorBidi"/>
          <w:i w:val="0"/>
          <w:color w:val="auto"/>
          <w:sz w:val="20"/>
          <w:szCs w:val="20"/>
          <w:lang w:val="en-US"/>
        </w:rPr>
        <w:t xml:space="preserve"> than initial BWP has been received by UE, UE appl</w:t>
      </w:r>
      <w:r w:rsidR="00BC4340" w:rsidRPr="0098125E">
        <w:rPr>
          <w:rStyle w:val="IvDbodytextChar"/>
          <w:rFonts w:asciiTheme="minorBidi" w:hAnsiTheme="minorBidi"/>
          <w:i w:val="0"/>
          <w:color w:val="auto"/>
          <w:sz w:val="20"/>
          <w:szCs w:val="20"/>
          <w:lang w:val="en-US"/>
        </w:rPr>
        <w:t>ies</w:t>
      </w:r>
      <w:r w:rsidRPr="0098125E">
        <w:rPr>
          <w:rStyle w:val="IvDbodytextChar"/>
          <w:rFonts w:asciiTheme="minorBidi" w:hAnsiTheme="minorBidi"/>
          <w:i w:val="0"/>
          <w:color w:val="auto"/>
          <w:sz w:val="20"/>
          <w:szCs w:val="20"/>
          <w:lang w:val="en-US"/>
        </w:rPr>
        <w:t xml:space="preserve"> RRC configured table only for the BWP that the dedicated table </w:t>
      </w:r>
      <w:r w:rsidR="00536396" w:rsidRPr="0098125E">
        <w:rPr>
          <w:rStyle w:val="IvDbodytextChar"/>
          <w:rFonts w:asciiTheme="minorBidi" w:hAnsiTheme="minorBidi"/>
          <w:i w:val="0"/>
          <w:color w:val="auto"/>
          <w:sz w:val="20"/>
          <w:szCs w:val="20"/>
          <w:lang w:val="en-US"/>
        </w:rPr>
        <w:t xml:space="preserve">is </w:t>
      </w:r>
      <w:r w:rsidRPr="0098125E">
        <w:rPr>
          <w:rStyle w:val="IvDbodytextChar"/>
          <w:rFonts w:asciiTheme="minorBidi" w:hAnsiTheme="minorBidi"/>
          <w:i w:val="0"/>
          <w:color w:val="auto"/>
          <w:sz w:val="20"/>
          <w:szCs w:val="20"/>
          <w:lang w:val="en-US"/>
        </w:rPr>
        <w:t>configured to when PDCCH is received indicat</w:t>
      </w:r>
      <w:r w:rsidR="00536396" w:rsidRPr="0098125E">
        <w:rPr>
          <w:rStyle w:val="IvDbodytextChar"/>
          <w:rFonts w:asciiTheme="minorBidi" w:hAnsiTheme="minorBidi"/>
          <w:i w:val="0"/>
          <w:color w:val="auto"/>
          <w:sz w:val="20"/>
          <w:szCs w:val="20"/>
          <w:lang w:val="en-US"/>
        </w:rPr>
        <w:t>ing</w:t>
      </w:r>
      <w:r w:rsidRPr="0098125E">
        <w:rPr>
          <w:rStyle w:val="IvDbodytextChar"/>
          <w:rFonts w:asciiTheme="minorBidi" w:hAnsiTheme="minorBidi"/>
          <w:i w:val="0"/>
          <w:color w:val="auto"/>
          <w:sz w:val="20"/>
          <w:szCs w:val="20"/>
          <w:lang w:val="en-US"/>
        </w:rPr>
        <w:t xml:space="preserve"> a transmission for that BWP. If PDCCH indicate</w:t>
      </w:r>
      <w:r w:rsidR="00536396" w:rsidRPr="0098125E">
        <w:rPr>
          <w:rStyle w:val="IvDbodytextChar"/>
          <w:rFonts w:asciiTheme="minorBidi" w:hAnsiTheme="minorBidi"/>
          <w:i w:val="0"/>
          <w:color w:val="auto"/>
          <w:sz w:val="20"/>
          <w:szCs w:val="20"/>
          <w:lang w:val="en-US"/>
        </w:rPr>
        <w:t>s</w:t>
      </w:r>
      <w:r w:rsidRPr="0098125E">
        <w:rPr>
          <w:rStyle w:val="IvDbodytextChar"/>
          <w:rFonts w:asciiTheme="minorBidi" w:hAnsiTheme="minorBidi"/>
          <w:i w:val="0"/>
          <w:color w:val="auto"/>
          <w:sz w:val="20"/>
          <w:szCs w:val="20"/>
          <w:lang w:val="en-US"/>
        </w:rPr>
        <w:t xml:space="preserve"> a transmission for the initial BWP, the UE use SIB1 table if been configured, otherwise the default table, to interpret the TD allocation.</w:t>
      </w:r>
    </w:p>
    <w:p w14:paraId="1FD9BEF4" w14:textId="77777777" w:rsidR="004F49E0" w:rsidRPr="0098125E" w:rsidRDefault="004F49E0" w:rsidP="00253233">
      <w:pPr>
        <w:pStyle w:val="IvDInstructiontext"/>
        <w:ind w:left="720"/>
        <w:rPr>
          <w:rStyle w:val="IvDbodytextChar"/>
          <w:rFonts w:asciiTheme="minorBidi" w:hAnsiTheme="minorBidi"/>
          <w:i w:val="0"/>
          <w:color w:val="auto"/>
          <w:sz w:val="20"/>
          <w:szCs w:val="20"/>
          <w:lang w:val="en-US"/>
        </w:rPr>
      </w:pPr>
    </w:p>
    <w:p w14:paraId="411B74AE" w14:textId="22BF432A" w:rsidR="00150609" w:rsidRDefault="004F49E0" w:rsidP="004F49E0">
      <w:pPr>
        <w:rPr>
          <w:b/>
          <w:lang w:val="en-GB"/>
        </w:rPr>
      </w:pPr>
      <w:r>
        <w:rPr>
          <w:b/>
          <w:lang w:val="en-GB"/>
        </w:rPr>
        <w:t xml:space="preserve">Proposal </w:t>
      </w:r>
      <w:r w:rsidR="00150609">
        <w:rPr>
          <w:b/>
          <w:lang w:val="en-GB"/>
        </w:rPr>
        <w:t>7</w:t>
      </w:r>
      <w:r>
        <w:rPr>
          <w:b/>
          <w:lang w:val="en-GB"/>
        </w:rPr>
        <w:t xml:space="preserve">: If dedicated table </w:t>
      </w:r>
      <w:r w:rsidR="00A8543E">
        <w:rPr>
          <w:b/>
          <w:lang w:val="en-GB"/>
        </w:rPr>
        <w:t>has</w:t>
      </w:r>
      <w:r w:rsidR="00BE3CF0">
        <w:rPr>
          <w:b/>
          <w:lang w:val="en-GB"/>
        </w:rPr>
        <w:t xml:space="preserve"> NOT</w:t>
      </w:r>
      <w:r w:rsidR="00A8543E">
        <w:rPr>
          <w:b/>
          <w:lang w:val="en-GB"/>
        </w:rPr>
        <w:t xml:space="preserve"> been</w:t>
      </w:r>
      <w:r>
        <w:rPr>
          <w:b/>
          <w:lang w:val="en-GB"/>
        </w:rPr>
        <w:t xml:space="preserve"> received </w:t>
      </w:r>
      <w:r w:rsidR="00A8543E">
        <w:rPr>
          <w:b/>
          <w:lang w:val="en-GB"/>
        </w:rPr>
        <w:t xml:space="preserve">via RRC </w:t>
      </w:r>
      <w:r>
        <w:rPr>
          <w:b/>
          <w:lang w:val="en-GB"/>
        </w:rPr>
        <w:t>for the BWP</w:t>
      </w:r>
      <w:r w:rsidR="00150609">
        <w:rPr>
          <w:b/>
          <w:lang w:val="en-GB"/>
        </w:rPr>
        <w:t xml:space="preserve"> at receiving</w:t>
      </w:r>
      <w:r w:rsidR="00334783">
        <w:rPr>
          <w:b/>
          <w:lang w:val="en-GB"/>
        </w:rPr>
        <w:t xml:space="preserve"> PDCCH scrambled with</w:t>
      </w:r>
      <w:r w:rsidR="00150609">
        <w:rPr>
          <w:b/>
          <w:lang w:val="en-GB"/>
        </w:rPr>
        <w:t xml:space="preserve"> C-RNTI,  CS-RNTI, </w:t>
      </w:r>
      <w:r>
        <w:rPr>
          <w:b/>
          <w:lang w:val="en-GB"/>
        </w:rPr>
        <w:t xml:space="preserve">the UE should </w:t>
      </w:r>
      <w:r w:rsidR="00150609">
        <w:rPr>
          <w:b/>
          <w:lang w:val="en-GB"/>
        </w:rPr>
        <w:t>apply</w:t>
      </w:r>
      <w:r>
        <w:rPr>
          <w:b/>
          <w:lang w:val="en-GB"/>
        </w:rPr>
        <w:t xml:space="preserve"> the SIB1</w:t>
      </w:r>
      <w:r w:rsidR="00385317">
        <w:rPr>
          <w:b/>
          <w:lang w:val="en-GB"/>
        </w:rPr>
        <w:t xml:space="preserve"> PDSCH/PUSCH table if</w:t>
      </w:r>
      <w:r>
        <w:rPr>
          <w:b/>
          <w:lang w:val="en-GB"/>
        </w:rPr>
        <w:t xml:space="preserve"> configured </w:t>
      </w:r>
      <w:r w:rsidR="00A8543E">
        <w:rPr>
          <w:b/>
          <w:lang w:val="en-GB"/>
        </w:rPr>
        <w:t xml:space="preserve">or default PUSCH/PDSCH </w:t>
      </w:r>
      <w:r w:rsidR="00385317">
        <w:rPr>
          <w:b/>
          <w:lang w:val="en-GB"/>
        </w:rPr>
        <w:t>TD</w:t>
      </w:r>
      <w:r w:rsidR="00A8543E">
        <w:rPr>
          <w:b/>
          <w:lang w:val="en-GB"/>
        </w:rPr>
        <w:t xml:space="preserve">-allocation </w:t>
      </w:r>
      <w:r>
        <w:rPr>
          <w:b/>
          <w:lang w:val="en-GB"/>
        </w:rPr>
        <w:t xml:space="preserve">table </w:t>
      </w:r>
      <w:r w:rsidR="00BE3CF0">
        <w:rPr>
          <w:b/>
          <w:lang w:val="en-GB"/>
        </w:rPr>
        <w:t>otherwise</w:t>
      </w:r>
      <w:r>
        <w:rPr>
          <w:b/>
          <w:lang w:val="en-GB"/>
        </w:rPr>
        <w:t>.</w:t>
      </w:r>
      <w:r w:rsidR="008B26E0">
        <w:rPr>
          <w:b/>
          <w:lang w:val="en-GB"/>
        </w:rPr>
        <w:t xml:space="preserve"> </w:t>
      </w:r>
    </w:p>
    <w:p w14:paraId="2C3CC02B" w14:textId="671D60C5" w:rsidR="00D13F03" w:rsidRDefault="00D13F03" w:rsidP="004F49E0">
      <w:pPr>
        <w:rPr>
          <w:b/>
          <w:lang w:val="en-GB"/>
        </w:rPr>
      </w:pPr>
      <w:r>
        <w:rPr>
          <w:b/>
          <w:lang w:val="en-GB"/>
        </w:rPr>
        <w:t xml:space="preserve">Proposal 8: RA-RNTI and TC-RNTI </w:t>
      </w:r>
      <w:r w:rsidR="006644AB">
        <w:rPr>
          <w:b/>
          <w:lang w:val="en-GB"/>
        </w:rPr>
        <w:t xml:space="preserve">and P-RNTI </w:t>
      </w:r>
      <w:r>
        <w:rPr>
          <w:b/>
          <w:lang w:val="en-GB"/>
        </w:rPr>
        <w:t>should always use the SIB1 PDSCH/PUSCH table if configured or the default table</w:t>
      </w:r>
      <w:r w:rsidR="000E77C2">
        <w:rPr>
          <w:b/>
          <w:lang w:val="en-GB"/>
        </w:rPr>
        <w:t xml:space="preserve"> otherwise</w:t>
      </w:r>
      <w:r>
        <w:rPr>
          <w:b/>
          <w:lang w:val="en-GB"/>
        </w:rPr>
        <w:t xml:space="preserve">. </w:t>
      </w:r>
    </w:p>
    <w:p w14:paraId="27E825CD" w14:textId="77777777" w:rsidR="00150609" w:rsidRDefault="00150609" w:rsidP="004F49E0">
      <w:pPr>
        <w:rPr>
          <w:b/>
          <w:lang w:val="en-GB"/>
        </w:rPr>
      </w:pPr>
    </w:p>
    <w:p w14:paraId="274FA8E9" w14:textId="77777777" w:rsidR="00F10C60" w:rsidRDefault="00F10C60" w:rsidP="00F10C60">
      <w:pPr>
        <w:pStyle w:val="Heading2"/>
        <w:rPr>
          <w:rFonts w:ascii="Arial" w:hAnsi="Arial" w:cs="Arial"/>
          <w:bCs/>
        </w:rPr>
      </w:pPr>
      <w:r>
        <w:rPr>
          <w:rFonts w:ascii="Arial" w:hAnsi="Arial" w:cs="Arial"/>
          <w:bCs/>
        </w:rPr>
        <w:t>F</w:t>
      </w:r>
      <w:r w:rsidRPr="00B956CE">
        <w:rPr>
          <w:rFonts w:ascii="Arial" w:hAnsi="Arial" w:cs="Arial"/>
          <w:bCs/>
        </w:rPr>
        <w:t>ormula or table for L1 data rate</w:t>
      </w:r>
    </w:p>
    <w:p w14:paraId="360FB8C7" w14:textId="77777777" w:rsidR="00F10C60" w:rsidRPr="0098125E" w:rsidRDefault="00F10C60" w:rsidP="00F10C60">
      <w:pPr>
        <w:rPr>
          <w:lang w:val="en-US"/>
        </w:rPr>
      </w:pPr>
      <w:r w:rsidRPr="0098125E">
        <w:rPr>
          <w:lang w:val="en-US"/>
        </w:rPr>
        <w:t xml:space="preserve">There are two aspects related to the formula or table for L1 data rate to address. </w:t>
      </w:r>
    </w:p>
    <w:p w14:paraId="143084BC" w14:textId="46025979" w:rsidR="00F10C60" w:rsidRDefault="00F10C60" w:rsidP="00F10C60">
      <w:r w:rsidRPr="0098125E">
        <w:rPr>
          <w:lang w:val="en-US"/>
        </w:rPr>
        <w:t xml:space="preserve">The first one relates to the LS in R2-1801668. It is about the use case of the scaling factor </w:t>
      </w:r>
      <w:r w:rsidR="0094045E" w:rsidRPr="0098125E">
        <w:rPr>
          <w:lang w:val="en-US"/>
        </w:rPr>
        <w:t xml:space="preserve">when calculating the data rate for </w:t>
      </w:r>
      <w:r w:rsidRPr="0098125E">
        <w:rPr>
          <w:lang w:val="en-US"/>
        </w:rPr>
        <w:t xml:space="preserve">NR. Our understanding of the discussion on data rate calculations for NR is that the basic principle is that the data rate should be possible to derive from the UE capability signaling directly. This by targeting capabilities such as modulation order, number of carriers, number of layers and soon. In this discussion one point was brought forward that in case the UE aggregates several NR carriers it may not from a base band capability perspective be able to process data rates associated with 256QAM in DL but it does have the radio capability to receive the modulation order. Considering that, it can be possible to instead receive data rates associated with 64QAM and by that gaining some system performance by using 256QAM. This than assumes that the load in the network are high so that some other UE can utilize does resources. </w:t>
      </w:r>
      <w:r>
        <w:t>Based on this our proposal is to:</w:t>
      </w:r>
    </w:p>
    <w:p w14:paraId="2460DCFE" w14:textId="77777777" w:rsidR="00F10C60" w:rsidRPr="003E0E32" w:rsidRDefault="00F10C60" w:rsidP="00F10C60">
      <w:pPr>
        <w:rPr>
          <w:b/>
          <w:u w:val="single"/>
        </w:rPr>
      </w:pPr>
      <w:r w:rsidRPr="003E0E32">
        <w:rPr>
          <w:b/>
          <w:u w:val="single"/>
        </w:rPr>
        <w:t>Proposal</w:t>
      </w:r>
    </w:p>
    <w:p w14:paraId="330AB4B2" w14:textId="77777777" w:rsidR="00F10C60" w:rsidRPr="0098125E" w:rsidRDefault="00F10C60" w:rsidP="00F10C60">
      <w:pPr>
        <w:pStyle w:val="ListParagraph"/>
        <w:numPr>
          <w:ilvl w:val="0"/>
          <w:numId w:val="27"/>
        </w:numPr>
        <w:rPr>
          <w:lang w:val="en-US"/>
        </w:rPr>
      </w:pPr>
      <w:r w:rsidRPr="0098125E">
        <w:rPr>
          <w:lang w:val="en-US"/>
        </w:rPr>
        <w:t>Remove the scaling factor f in the data rate calculation formula</w:t>
      </w:r>
    </w:p>
    <w:p w14:paraId="3CC2E1E3" w14:textId="77777777" w:rsidR="00F10C60" w:rsidRPr="0098125E" w:rsidRDefault="00F10C60" w:rsidP="00F10C60">
      <w:pPr>
        <w:pStyle w:val="ListParagraph"/>
        <w:numPr>
          <w:ilvl w:val="0"/>
          <w:numId w:val="27"/>
        </w:numPr>
        <w:rPr>
          <w:lang w:val="en-US"/>
        </w:rPr>
      </w:pPr>
      <w:r w:rsidRPr="0098125E">
        <w:rPr>
          <w:lang w:val="en-US"/>
        </w:rPr>
        <w:t>Introduce a new parameter called 256QAMwith64QAMdata rate in DL that is signaled per carrier</w:t>
      </w:r>
    </w:p>
    <w:p w14:paraId="1B609769" w14:textId="115C9BD0" w:rsidR="00F10C60" w:rsidRPr="0098125E" w:rsidRDefault="00F10C60" w:rsidP="00F10C60">
      <w:pPr>
        <w:pStyle w:val="ListParagraph"/>
        <w:numPr>
          <w:ilvl w:val="0"/>
          <w:numId w:val="27"/>
        </w:numPr>
        <w:rPr>
          <w:lang w:val="en-US"/>
        </w:rPr>
      </w:pPr>
      <w:r w:rsidRPr="0098125E">
        <w:rPr>
          <w:lang w:val="en-US"/>
        </w:rPr>
        <w:t>A corresponding LS on these proposals are found in [</w:t>
      </w:r>
      <w:r w:rsidR="009114E8" w:rsidRPr="0098125E">
        <w:rPr>
          <w:lang w:val="en-US"/>
        </w:rPr>
        <w:t>4</w:t>
      </w:r>
      <w:r w:rsidRPr="0098125E">
        <w:rPr>
          <w:lang w:val="en-US"/>
        </w:rPr>
        <w:t>]</w:t>
      </w:r>
    </w:p>
    <w:p w14:paraId="639D57BB" w14:textId="77777777" w:rsidR="00F10C60" w:rsidRPr="0098125E" w:rsidRDefault="00F10C60" w:rsidP="00F10C60">
      <w:pPr>
        <w:rPr>
          <w:highlight w:val="yellow"/>
          <w:lang w:val="en-US"/>
        </w:rPr>
      </w:pPr>
    </w:p>
    <w:p w14:paraId="263B90CE" w14:textId="35AC8558" w:rsidR="00F10C60" w:rsidRPr="0098125E" w:rsidRDefault="00F10C60" w:rsidP="00F10C60">
      <w:pPr>
        <w:rPr>
          <w:lang w:val="en-US"/>
        </w:rPr>
      </w:pPr>
      <w:r w:rsidRPr="0098125E">
        <w:rPr>
          <w:lang w:val="en-US"/>
        </w:rPr>
        <w:t xml:space="preserve">The second aspect relates to the LTE data rate calculation which RAN2 was asking about in the </w:t>
      </w:r>
      <w:r w:rsidR="0094045E" w:rsidRPr="0098125E">
        <w:rPr>
          <w:lang w:val="en-US"/>
        </w:rPr>
        <w:t xml:space="preserve">LS </w:t>
      </w:r>
      <w:r w:rsidRPr="0098125E">
        <w:rPr>
          <w:lang w:val="en-US"/>
        </w:rPr>
        <w:t xml:space="preserve">R2-1803950. It is noted from RAN1 side that the use cases for this is to calculate the maximum achievable data rate this to be able to derive the L2 buffer size. Hence the formula is not used to calculate the </w:t>
      </w:r>
      <w:r w:rsidRPr="003E0E32">
        <w:rPr>
          <w:lang w:val="en-GB"/>
        </w:rPr>
        <w:t>instaneous</w:t>
      </w:r>
      <w:r w:rsidRPr="0098125E">
        <w:rPr>
          <w:lang w:val="en-US"/>
        </w:rPr>
        <w:t xml:space="preserve"> </w:t>
      </w:r>
      <w:r w:rsidRPr="0098125E">
        <w:rPr>
          <w:lang w:val="en-US"/>
        </w:rPr>
        <w:lastRenderedPageBreak/>
        <w:t xml:space="preserve">data rate. </w:t>
      </w:r>
      <w:r w:rsidR="0094045E" w:rsidRPr="0098125E">
        <w:rPr>
          <w:lang w:val="en-US"/>
        </w:rPr>
        <w:t>I</w:t>
      </w:r>
      <w:r w:rsidRPr="0098125E">
        <w:rPr>
          <w:lang w:val="en-US"/>
        </w:rPr>
        <w:t>t is</w:t>
      </w:r>
      <w:r w:rsidR="0094045E" w:rsidRPr="0098125E">
        <w:rPr>
          <w:lang w:val="en-US"/>
        </w:rPr>
        <w:t xml:space="preserve"> therefore</w:t>
      </w:r>
      <w:r w:rsidRPr="0098125E">
        <w:rPr>
          <w:lang w:val="en-US"/>
        </w:rPr>
        <w:t xml:space="preserve"> sufficient to consider subframe long transmissions as sTTI based scheduling has a higher overhead. </w:t>
      </w:r>
    </w:p>
    <w:p w14:paraId="562EE994" w14:textId="77777777" w:rsidR="00F10C60" w:rsidRPr="0098125E" w:rsidRDefault="00F10C60" w:rsidP="00F10C60">
      <w:pPr>
        <w:rPr>
          <w:lang w:val="en-US"/>
        </w:rPr>
      </w:pPr>
    </w:p>
    <w:p w14:paraId="60C3BC30" w14:textId="77777777" w:rsidR="00F10C60" w:rsidRPr="0098125E" w:rsidRDefault="00F10C60" w:rsidP="00F10C60">
      <w:pPr>
        <w:rPr>
          <w:lang w:val="en-US"/>
        </w:rPr>
      </w:pPr>
      <w:r w:rsidRPr="0098125E">
        <w:rPr>
          <w:lang w:val="en-US"/>
        </w:rPr>
        <w:t xml:space="preserve">Regarding the specific formula that RAN2 has derived, it would be better to modify it as below. The reason being that a UE can receive either one or a single transport block within one 1 ms. By that we keep the definition of a TBS to be aligned with the definition in 36.213. </w:t>
      </w:r>
    </w:p>
    <w:p w14:paraId="50176D14" w14:textId="77777777" w:rsidR="00F10C60" w:rsidRPr="0098125E" w:rsidRDefault="00F10C60" w:rsidP="00F10C60">
      <w:pPr>
        <w:rPr>
          <w:lang w:val="en-US"/>
        </w:rPr>
      </w:pPr>
      <w:r w:rsidRPr="0098125E">
        <w:rPr>
          <w:lang w:val="en-US"/>
        </w:rPr>
        <w:t xml:space="preserve">LTE Data rate in EN-DC (in Mbps) = </w:t>
      </w:r>
      <m:oMath>
        <m:sSup>
          <m:sSupPr>
            <m:ctrlPr>
              <w:rPr>
                <w:rFonts w:ascii="Cambria Math" w:hAnsi="Cambria Math"/>
              </w:rPr>
            </m:ctrlPr>
          </m:sSupPr>
          <m:e>
            <m:r>
              <m:rPr>
                <m:sty m:val="p"/>
              </m:rPr>
              <w:rPr>
                <w:rFonts w:ascii="Cambria Math" w:hAnsi="Cambria Math"/>
                <w:lang w:val="en-US"/>
              </w:rPr>
              <m:t>10</m:t>
            </m:r>
          </m:e>
          <m:sup>
            <m:r>
              <m:rPr>
                <m:sty m:val="p"/>
              </m:rPr>
              <w:rPr>
                <w:rFonts w:ascii="Cambria Math" w:hAnsi="Cambria Math"/>
                <w:lang w:val="en-US"/>
              </w:rPr>
              <m:t>-3</m:t>
            </m:r>
          </m:sup>
        </m:sSup>
        <m:nary>
          <m:naryPr>
            <m:chr m:val="∑"/>
            <m:limLoc m:val="subSup"/>
            <m:ctrlPr>
              <w:rPr>
                <w:rFonts w:ascii="Cambria Math" w:hAnsi="Cambria Math"/>
              </w:rPr>
            </m:ctrlPr>
          </m:naryPr>
          <m:sub>
            <m:r>
              <w:rPr>
                <w:rFonts w:ascii="Cambria Math" w:hAnsi="Cambria Math"/>
              </w:rPr>
              <m:t>c</m:t>
            </m:r>
            <m:r>
              <m:rPr>
                <m:sty m:val="p"/>
              </m:rPr>
              <w:rPr>
                <w:rFonts w:ascii="Cambria Math" w:hAnsi="Cambria Math"/>
                <w:lang w:val="en-US"/>
              </w:rPr>
              <m:t>=1</m:t>
            </m:r>
          </m:sub>
          <m:sup>
            <m:r>
              <w:rPr>
                <w:rFonts w:ascii="Cambria Math" w:hAnsi="Cambria Math"/>
              </w:rPr>
              <m:t>C</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lang w:val="en-US"/>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c</m:t>
                    </m:r>
                    <m:r>
                      <m:rPr>
                        <m:sty m:val="p"/>
                      </m:rPr>
                      <w:rPr>
                        <w:rFonts w:ascii="Cambria Math" w:hAnsi="Cambria Math"/>
                        <w:lang w:val="en-US"/>
                      </w:rPr>
                      <m:t>,</m:t>
                    </m:r>
                    <m:r>
                      <w:rPr>
                        <w:rFonts w:ascii="Cambria Math" w:hAnsi="Cambria Math"/>
                      </w:rPr>
                      <m:t>j</m:t>
                    </m:r>
                  </m:sub>
                </m:sSub>
              </m:e>
            </m:nary>
          </m:e>
        </m:nary>
      </m:oMath>
    </w:p>
    <w:p w14:paraId="2DC08AD5" w14:textId="77777777" w:rsidR="00F10C60" w:rsidRPr="0098125E" w:rsidRDefault="00F10C60" w:rsidP="00F10C60">
      <w:pPr>
        <w:rPr>
          <w:lang w:val="en-US"/>
        </w:rPr>
      </w:pPr>
      <w:r w:rsidRPr="0098125E">
        <w:rPr>
          <w:lang w:val="en-US"/>
        </w:rPr>
        <w:t>wherein</w:t>
      </w:r>
    </w:p>
    <w:p w14:paraId="4E9ADCCD" w14:textId="77777777" w:rsidR="00F10C60" w:rsidRPr="0098125E" w:rsidRDefault="00F10C60" w:rsidP="00F10C60">
      <w:pPr>
        <w:ind w:firstLine="720"/>
        <w:textAlignment w:val="baseline"/>
        <w:rPr>
          <w:lang w:val="en-US"/>
        </w:rPr>
      </w:pPr>
      <w:r w:rsidRPr="0098125E">
        <w:rPr>
          <w:lang w:val="en-US"/>
        </w:rPr>
        <w:t>C is the number of aggregated LTE component carriers in EN-DC band combination</w:t>
      </w:r>
    </w:p>
    <w:p w14:paraId="261592FE" w14:textId="77777777" w:rsidR="00F10C60" w:rsidRPr="0098125E" w:rsidRDefault="00F10C60" w:rsidP="00F10C60">
      <w:pPr>
        <w:ind w:firstLine="720"/>
        <w:textAlignment w:val="baseline"/>
        <w:rPr>
          <w:lang w:val="en-US"/>
        </w:rPr>
      </w:pPr>
      <w:r w:rsidRPr="0098125E">
        <w:rPr>
          <w:lang w:val="en-US"/>
        </w:rPr>
        <w:t>J is the maximum number of transport blocks configured for the given carrier, i.e. either 1 or 2</w:t>
      </w:r>
    </w:p>
    <w:p w14:paraId="24B4F10B" w14:textId="2083B3F7" w:rsidR="00F10C60" w:rsidRPr="0098125E" w:rsidRDefault="00F10C60" w:rsidP="00F10C60">
      <w:pPr>
        <w:ind w:left="720"/>
        <w:contextualSpacing/>
        <w:textAlignment w:val="baseline"/>
        <w:rPr>
          <w:lang w:val="en-US"/>
        </w:rPr>
      </w:pPr>
      <w:r w:rsidRPr="0098125E">
        <w:rPr>
          <w:lang w:val="en-US"/>
        </w:rPr>
        <w:t xml:space="preserve">TBS </w:t>
      </w:r>
      <w:r w:rsidRPr="003E0E32">
        <w:fldChar w:fldCharType="begin"/>
      </w:r>
      <w:r w:rsidRPr="0098125E">
        <w:rPr>
          <w:lang w:val="en-US"/>
        </w:rPr>
        <w:instrText xml:space="preserve"> QUOTE </w:instrText>
      </w:r>
      <m:oMath>
        <m:r>
          <m:rPr>
            <m:sty m:val="p"/>
          </m:rPr>
          <w:rPr>
            <w:rFonts w:ascii="Cambria Math" w:hAnsi="Cambria Math"/>
            <w:lang w:val="en-US"/>
          </w:rPr>
          <m:t>TB</m:t>
        </m:r>
        <m:sSub>
          <m:sSubPr>
            <m:ctrlPr>
              <w:rPr>
                <w:rFonts w:ascii="Cambria Math" w:hAnsi="Cambria Math"/>
              </w:rPr>
            </m:ctrlPr>
          </m:sSubPr>
          <m:e>
            <m:r>
              <m:rPr>
                <m:sty m:val="p"/>
              </m:rPr>
              <w:rPr>
                <w:rFonts w:ascii="Cambria Math" w:hAnsi="Cambria Math"/>
                <w:lang w:val="en-US"/>
              </w:rPr>
              <m:t>S</m:t>
            </m:r>
          </m:e>
          <m:sub>
            <m:r>
              <m:rPr>
                <m:sty m:val="p"/>
              </m:rPr>
              <w:rPr>
                <w:rFonts w:ascii="Cambria Math" w:hAnsi="Cambria Math"/>
                <w:lang w:val="en-US"/>
              </w:rPr>
              <m:t xml:space="preserve">j  </m:t>
            </m:r>
          </m:sub>
        </m:sSub>
      </m:oMath>
      <w:r w:rsidRPr="0098125E">
        <w:rPr>
          <w:lang w:val="en-US"/>
        </w:rPr>
        <w:instrText xml:space="preserve"> </w:instrText>
      </w:r>
      <w:r w:rsidRPr="003E0E32">
        <w:fldChar w:fldCharType="end"/>
      </w:r>
      <w:r w:rsidRPr="0098125E">
        <w:rPr>
          <w:lang w:val="en-US"/>
        </w:rPr>
        <w:t xml:space="preserve">is the total maximum number of DL-SCH transport block bits within a 1ms TTI for c-th CC, as derived from TS36.213 based on the UE supported maximum MIMO layers for the c-th </w:t>
      </w:r>
      <w:r w:rsidR="00933A9A" w:rsidRPr="0098125E">
        <w:rPr>
          <w:lang w:val="en-US"/>
        </w:rPr>
        <w:t>carrier and</w:t>
      </w:r>
      <w:r w:rsidRPr="0098125E">
        <w:rPr>
          <w:lang w:val="en-US"/>
        </w:rPr>
        <w:t xml:space="preserve"> based on the modulation order and number of PRBs based on the bandwidth of the c-th carrier.</w:t>
      </w:r>
    </w:p>
    <w:p w14:paraId="4C8FF382" w14:textId="77777777" w:rsidR="00F10C60" w:rsidRPr="0098125E" w:rsidRDefault="00F10C60" w:rsidP="00F10C60">
      <w:pPr>
        <w:rPr>
          <w:lang w:val="en-US"/>
        </w:rPr>
      </w:pPr>
    </w:p>
    <w:p w14:paraId="497DAB20" w14:textId="77777777" w:rsidR="00F10C60" w:rsidRDefault="00F10C60" w:rsidP="00F10C60">
      <w:r w:rsidRPr="003E0E32">
        <w:rPr>
          <w:b/>
          <w:u w:val="single"/>
        </w:rPr>
        <w:t>Proposal</w:t>
      </w:r>
      <w:r>
        <w:t>:</w:t>
      </w:r>
    </w:p>
    <w:p w14:paraId="751ACFDA" w14:textId="77777777" w:rsidR="00F10C60" w:rsidRPr="0098125E" w:rsidRDefault="00F10C60" w:rsidP="00F10C60">
      <w:pPr>
        <w:pStyle w:val="ListParagraph"/>
        <w:numPr>
          <w:ilvl w:val="0"/>
          <w:numId w:val="33"/>
        </w:numPr>
        <w:rPr>
          <w:lang w:val="en-US"/>
        </w:rPr>
      </w:pPr>
      <w:r w:rsidRPr="0098125E">
        <w:rPr>
          <w:lang w:val="en-US"/>
        </w:rPr>
        <w:t>The LTE data rate is derived by the following formula</w:t>
      </w:r>
    </w:p>
    <w:p w14:paraId="20A4C73F" w14:textId="77777777" w:rsidR="00F10C60" w:rsidRDefault="00F10C60" w:rsidP="00F10C60">
      <w:pPr>
        <w:pStyle w:val="ListParagraph"/>
        <w:numPr>
          <w:ilvl w:val="1"/>
          <w:numId w:val="33"/>
        </w:numPr>
      </w:pPr>
      <w:r w:rsidRPr="00360CAF">
        <w:t>LTE Data rate in EN-DC (in Mbps) =</w:t>
      </w:r>
      <w:r>
        <w:t xml:space="preserve">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c</m:t>
            </m:r>
            <m:r>
              <m:rPr>
                <m:sty m:val="p"/>
              </m:rPr>
              <w:rPr>
                <w:rFonts w:ascii="Cambria Math" w:hAnsi="Cambria Math"/>
              </w:rPr>
              <m:t>=1</m:t>
            </m:r>
          </m:sub>
          <m:sup>
            <m:r>
              <w:rPr>
                <w:rFonts w:ascii="Cambria Math" w:hAnsi="Cambria Math"/>
              </w:rPr>
              <m:t>C</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c</m:t>
                    </m:r>
                    <m:r>
                      <m:rPr>
                        <m:sty m:val="p"/>
                      </m:rPr>
                      <w:rPr>
                        <w:rFonts w:ascii="Cambria Math" w:hAnsi="Cambria Math"/>
                      </w:rPr>
                      <m:t>,</m:t>
                    </m:r>
                    <m:r>
                      <w:rPr>
                        <w:rFonts w:ascii="Cambria Math" w:hAnsi="Cambria Math"/>
                      </w:rPr>
                      <m:t>j</m:t>
                    </m:r>
                  </m:sub>
                </m:sSub>
              </m:e>
            </m:nary>
          </m:e>
        </m:nary>
      </m:oMath>
    </w:p>
    <w:p w14:paraId="6C7C88D6" w14:textId="77777777" w:rsidR="00F10C60" w:rsidRPr="00360CAF" w:rsidRDefault="00F10C60" w:rsidP="00F10C60">
      <w:pPr>
        <w:pStyle w:val="ListParagraph"/>
        <w:numPr>
          <w:ilvl w:val="2"/>
          <w:numId w:val="33"/>
        </w:numPr>
      </w:pPr>
      <w:r w:rsidRPr="00360CAF">
        <w:t>wherein</w:t>
      </w:r>
    </w:p>
    <w:p w14:paraId="009A687E" w14:textId="77777777" w:rsidR="00F10C60" w:rsidRPr="0098125E" w:rsidRDefault="00F10C60" w:rsidP="00F10C60">
      <w:pPr>
        <w:pStyle w:val="ListParagraph"/>
        <w:numPr>
          <w:ilvl w:val="2"/>
          <w:numId w:val="33"/>
        </w:numPr>
        <w:textAlignment w:val="baseline"/>
        <w:rPr>
          <w:lang w:val="en-US"/>
        </w:rPr>
      </w:pPr>
      <w:r w:rsidRPr="0098125E">
        <w:rPr>
          <w:lang w:val="en-US"/>
        </w:rPr>
        <w:t>C is the number of aggregated LTE component carriers in EN-DC band combination</w:t>
      </w:r>
    </w:p>
    <w:p w14:paraId="3EA748DE" w14:textId="77777777" w:rsidR="00F10C60" w:rsidRPr="0098125E" w:rsidRDefault="00F10C60" w:rsidP="00F10C60">
      <w:pPr>
        <w:pStyle w:val="ListParagraph"/>
        <w:numPr>
          <w:ilvl w:val="2"/>
          <w:numId w:val="33"/>
        </w:numPr>
        <w:textAlignment w:val="baseline"/>
        <w:rPr>
          <w:lang w:val="en-US"/>
        </w:rPr>
      </w:pPr>
      <w:r w:rsidRPr="0098125E">
        <w:rPr>
          <w:lang w:val="en-US"/>
        </w:rPr>
        <w:t>J is the maximum number of transport blocks configured for the given carrier, i.e. either 1 or 2</w:t>
      </w:r>
    </w:p>
    <w:p w14:paraId="32A3551A" w14:textId="77777777" w:rsidR="00F10C60" w:rsidRPr="0098125E" w:rsidRDefault="00F10C60" w:rsidP="00F10C60">
      <w:pPr>
        <w:pStyle w:val="ListParagraph"/>
        <w:numPr>
          <w:ilvl w:val="2"/>
          <w:numId w:val="33"/>
        </w:numPr>
        <w:textAlignment w:val="baseline"/>
        <w:rPr>
          <w:lang w:val="en-US"/>
        </w:rPr>
      </w:pPr>
      <w:r w:rsidRPr="0098125E">
        <w:rPr>
          <w:lang w:val="en-US"/>
        </w:rPr>
        <w:t xml:space="preserve">TBS </w:t>
      </w:r>
      <w:r w:rsidRPr="00360CAF">
        <w:fldChar w:fldCharType="begin"/>
      </w:r>
      <w:r w:rsidRPr="0098125E">
        <w:rPr>
          <w:lang w:val="en-US"/>
        </w:rPr>
        <w:instrText xml:space="preserve"> QUOTE </w:instrText>
      </w:r>
      <m:oMath>
        <m:r>
          <m:rPr>
            <m:sty m:val="p"/>
          </m:rPr>
          <w:rPr>
            <w:rFonts w:ascii="Cambria Math" w:hAnsi="Cambria Math"/>
            <w:lang w:val="en-US"/>
          </w:rPr>
          <m:t>TB</m:t>
        </m:r>
        <m:sSub>
          <m:sSubPr>
            <m:ctrlPr>
              <w:rPr>
                <w:rFonts w:ascii="Cambria Math" w:hAnsi="Cambria Math"/>
              </w:rPr>
            </m:ctrlPr>
          </m:sSubPr>
          <m:e>
            <m:r>
              <m:rPr>
                <m:sty m:val="p"/>
              </m:rPr>
              <w:rPr>
                <w:rFonts w:ascii="Cambria Math" w:hAnsi="Cambria Math"/>
                <w:lang w:val="en-US"/>
              </w:rPr>
              <m:t>S</m:t>
            </m:r>
          </m:e>
          <m:sub>
            <m:r>
              <m:rPr>
                <m:sty m:val="p"/>
              </m:rPr>
              <w:rPr>
                <w:rFonts w:ascii="Cambria Math" w:hAnsi="Cambria Math"/>
                <w:lang w:val="en-US"/>
              </w:rPr>
              <m:t xml:space="preserve">j  </m:t>
            </m:r>
          </m:sub>
        </m:sSub>
      </m:oMath>
      <w:r w:rsidRPr="0098125E">
        <w:rPr>
          <w:lang w:val="en-US"/>
        </w:rPr>
        <w:instrText xml:space="preserve"> </w:instrText>
      </w:r>
      <w:r w:rsidRPr="00360CAF">
        <w:fldChar w:fldCharType="end"/>
      </w:r>
      <w:r w:rsidRPr="0098125E">
        <w:rPr>
          <w:lang w:val="en-US"/>
        </w:rPr>
        <w:t>is the total maximum number of DL-SCH transport block bits within a 1ms TTI for c-th CC, as derived from TS36.213 based on the UE supported maximum MIMO layers for the c-th carrier, and based on the modulation order and number of PRBs based on the bandwidth of the c-th carrier.</w:t>
      </w:r>
    </w:p>
    <w:p w14:paraId="3F048D54" w14:textId="129D9917" w:rsidR="00F10C60" w:rsidRPr="0098125E" w:rsidRDefault="00F10C60" w:rsidP="00F10C60">
      <w:pPr>
        <w:pStyle w:val="ListParagraph"/>
        <w:numPr>
          <w:ilvl w:val="1"/>
          <w:numId w:val="33"/>
        </w:numPr>
        <w:rPr>
          <w:lang w:val="en-US"/>
        </w:rPr>
      </w:pPr>
      <w:r w:rsidRPr="0098125E">
        <w:rPr>
          <w:lang w:val="en-US"/>
        </w:rPr>
        <w:t>A draft LS is provide</w:t>
      </w:r>
      <w:r w:rsidR="001812D4" w:rsidRPr="0098125E">
        <w:rPr>
          <w:lang w:val="en-US"/>
        </w:rPr>
        <w:t>d</w:t>
      </w:r>
      <w:r w:rsidRPr="0098125E">
        <w:rPr>
          <w:lang w:val="en-US"/>
        </w:rPr>
        <w:t xml:space="preserve"> in </w:t>
      </w:r>
      <w:r>
        <w:fldChar w:fldCharType="begin"/>
      </w:r>
      <w:r w:rsidRPr="0098125E">
        <w:rPr>
          <w:lang w:val="en-US"/>
        </w:rPr>
        <w:instrText xml:space="preserve"> REF _Ref510698225 \r \h </w:instrText>
      </w:r>
      <w:r>
        <w:fldChar w:fldCharType="separate"/>
      </w:r>
      <w:r w:rsidRPr="0098125E">
        <w:rPr>
          <w:lang w:val="en-US"/>
        </w:rPr>
        <w:t>[</w:t>
      </w:r>
      <w:r w:rsidR="009114E8" w:rsidRPr="0098125E">
        <w:rPr>
          <w:lang w:val="en-US"/>
        </w:rPr>
        <w:t>5</w:t>
      </w:r>
      <w:r w:rsidRPr="0098125E">
        <w:rPr>
          <w:lang w:val="en-US"/>
        </w:rPr>
        <w:t>]</w:t>
      </w:r>
      <w:r>
        <w:fldChar w:fldCharType="end"/>
      </w:r>
    </w:p>
    <w:p w14:paraId="4903565D" w14:textId="77777777" w:rsidR="00253233" w:rsidRPr="004F49E0" w:rsidRDefault="00253233" w:rsidP="00253233">
      <w:pPr>
        <w:rPr>
          <w:lang w:val="en-GB"/>
        </w:rPr>
      </w:pPr>
    </w:p>
    <w:p w14:paraId="06E022A1" w14:textId="7E9A2E56" w:rsidR="00EC04DB" w:rsidRDefault="00EC04DB" w:rsidP="00D26AC0">
      <w:pPr>
        <w:pStyle w:val="Heading1"/>
      </w:pPr>
      <w:r w:rsidRPr="00513750">
        <w:t>Text Proposal</w:t>
      </w:r>
    </w:p>
    <w:p w14:paraId="7BF0A7FA" w14:textId="77777777" w:rsidR="00102B58" w:rsidRPr="00102B58" w:rsidRDefault="00102B58" w:rsidP="00102B58"/>
    <w:p w14:paraId="3133DCB7" w14:textId="05A912D9" w:rsidR="00FE2651" w:rsidRPr="0098125E" w:rsidRDefault="00FE2651" w:rsidP="00FE2651">
      <w:pPr>
        <w:rPr>
          <w:lang w:val="en-US"/>
        </w:rPr>
      </w:pPr>
      <w:r w:rsidRPr="0098125E">
        <w:rPr>
          <w:lang w:val="en-US"/>
        </w:rPr>
        <w:t>Text Proposal is concluded in R1-1809195</w:t>
      </w:r>
      <w:r w:rsidR="00C8391A" w:rsidRPr="0098125E">
        <w:rPr>
          <w:lang w:val="en-US"/>
        </w:rPr>
        <w:t xml:space="preserve"> to encourage readers of this contribution focusing on the conclusion</w:t>
      </w:r>
      <w:r w:rsidRPr="0098125E">
        <w:rPr>
          <w:lang w:val="en-US"/>
        </w:rPr>
        <w:t>.</w:t>
      </w:r>
    </w:p>
    <w:p w14:paraId="2C1B6BD4" w14:textId="77777777" w:rsidR="00C01F33" w:rsidRPr="00CE0424" w:rsidRDefault="00C01F33" w:rsidP="00CE0424">
      <w:pPr>
        <w:pStyle w:val="Heading1"/>
      </w:pPr>
      <w:r w:rsidRPr="00CE0424">
        <w:t>Conclusion</w:t>
      </w:r>
    </w:p>
    <w:p w14:paraId="60EC7869" w14:textId="214A17A8" w:rsidR="00BB4768" w:rsidRPr="0098125E" w:rsidRDefault="00880A92" w:rsidP="000C02C4">
      <w:pPr>
        <w:rPr>
          <w:lang w:val="en-US"/>
        </w:rPr>
      </w:pPr>
      <w:r w:rsidRPr="0098125E">
        <w:rPr>
          <w:lang w:val="en-US"/>
        </w:rPr>
        <w:t>In this contribution we proposed the following regarding time and frequency domain resource allocations</w:t>
      </w:r>
    </w:p>
    <w:p w14:paraId="0C4B53EE" w14:textId="63712D5D" w:rsidR="00867B2B" w:rsidRPr="0098125E" w:rsidRDefault="00867B2B" w:rsidP="00867B2B">
      <w:pPr>
        <w:rPr>
          <w:b/>
          <w:iCs/>
          <w:lang w:val="en-US"/>
        </w:rPr>
      </w:pPr>
      <w:r w:rsidRPr="0098125E">
        <w:rPr>
          <w:b/>
          <w:bCs/>
          <w:lang w:val="en-US"/>
        </w:rPr>
        <w:t xml:space="preserve">Proposal 1: Table 1 is proposed as the default time domain allocation tables for PDSCH. Make use of </w:t>
      </w:r>
      <w:r w:rsidRPr="0098125E">
        <w:rPr>
          <w:b/>
          <w:i/>
          <w:iCs/>
          <w:lang w:val="en-US"/>
        </w:rPr>
        <w:t>DL-DMRS-typeA-pos</w:t>
      </w:r>
      <w:r w:rsidRPr="0098125E">
        <w:rPr>
          <w:b/>
          <w:iCs/>
          <w:lang w:val="en-US"/>
        </w:rPr>
        <w:t xml:space="preserve"> to give possibilities to more configurations.</w:t>
      </w:r>
    </w:p>
    <w:p w14:paraId="235DBF34" w14:textId="4B4968CC" w:rsidR="00C8391A" w:rsidRDefault="00C8391A" w:rsidP="00C8391A">
      <w:pPr>
        <w:jc w:val="center"/>
        <w:rPr>
          <w:b/>
          <w:lang w:val="en-US"/>
        </w:rPr>
      </w:pPr>
      <w:r w:rsidRPr="0098125E">
        <w:rPr>
          <w:b/>
          <w:lang w:val="en-US"/>
        </w:rPr>
        <w:t>Table 1 default PDSCH table</w:t>
      </w:r>
      <w:r w:rsidR="009153C3" w:rsidRPr="0098125E">
        <w:rPr>
          <w:b/>
          <w:lang w:val="en-US"/>
        </w:rPr>
        <w:t xml:space="preserve"> ( x = </w:t>
      </w:r>
      <w:r w:rsidR="009153C3" w:rsidRPr="0098125E">
        <w:rPr>
          <w:i/>
          <w:iCs/>
          <w:lang w:val="en-US"/>
        </w:rPr>
        <w:t>DL-DMRS-typeA-pos</w:t>
      </w:r>
      <w:r w:rsidR="009153C3" w:rsidRPr="0098125E">
        <w:rPr>
          <w:lang w:val="en-US"/>
        </w:rPr>
        <w:t xml:space="preserve"> </w:t>
      </w:r>
      <w:r w:rsidR="009153C3" w:rsidRPr="0098125E">
        <w:rPr>
          <w:i/>
          <w:iCs/>
          <w:lang w:val="en-US"/>
        </w:rPr>
        <w:t xml:space="preserve">{2,3} </w:t>
      </w:r>
      <w:r w:rsidR="009153C3" w:rsidRPr="0098125E">
        <w:rPr>
          <w:b/>
          <w:lang w:val="en-US"/>
        </w:rPr>
        <w:t>)</w:t>
      </w:r>
    </w:p>
    <w:p w14:paraId="5A464781" w14:textId="5A820A79" w:rsidR="00B75850" w:rsidRDefault="00B75850" w:rsidP="00C8391A">
      <w:pPr>
        <w:jc w:val="center"/>
        <w:rPr>
          <w:b/>
          <w:lang w:val="en-US"/>
        </w:rPr>
      </w:pPr>
      <w:r>
        <w:rPr>
          <w:noProof/>
        </w:rPr>
        <w:lastRenderedPageBreak/>
        <w:drawing>
          <wp:inline distT="0" distB="0" distL="0" distR="0" wp14:anchorId="49D898DA" wp14:editId="156CB552">
            <wp:extent cx="4143375" cy="48196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43375" cy="4819650"/>
                    </a:xfrm>
                    <a:prstGeom prst="rect">
                      <a:avLst/>
                    </a:prstGeom>
                  </pic:spPr>
                </pic:pic>
              </a:graphicData>
            </a:graphic>
          </wp:inline>
        </w:drawing>
      </w:r>
    </w:p>
    <w:p w14:paraId="1EE7E7DD" w14:textId="77777777" w:rsidR="004825A6" w:rsidRPr="0098125E" w:rsidRDefault="004825A6" w:rsidP="00C8391A">
      <w:pPr>
        <w:jc w:val="center"/>
        <w:rPr>
          <w:b/>
          <w:lang w:val="en-US"/>
        </w:rPr>
      </w:pPr>
    </w:p>
    <w:p w14:paraId="6C3B0C55" w14:textId="77777777" w:rsidR="00C8391A" w:rsidRDefault="00C8391A" w:rsidP="00C8391A">
      <w:pPr>
        <w:jc w:val="center"/>
        <w:rPr>
          <w:b/>
        </w:rPr>
      </w:pPr>
    </w:p>
    <w:p w14:paraId="07E62673" w14:textId="77777777" w:rsidR="00C8391A" w:rsidRPr="004C53E8" w:rsidRDefault="00C8391A" w:rsidP="00867B2B">
      <w:pPr>
        <w:rPr>
          <w:b/>
          <w:bCs/>
        </w:rPr>
      </w:pPr>
    </w:p>
    <w:p w14:paraId="40DF8649" w14:textId="77777777" w:rsidR="00867B2B" w:rsidRPr="0098125E" w:rsidRDefault="00867B2B" w:rsidP="00867B2B">
      <w:pPr>
        <w:rPr>
          <w:b/>
          <w:bCs/>
          <w:lang w:val="en-US"/>
        </w:rPr>
      </w:pPr>
      <w:r w:rsidRPr="0098125E">
        <w:rPr>
          <w:b/>
          <w:bCs/>
          <w:lang w:val="en-US"/>
        </w:rPr>
        <w:t>Proposal 2:</w:t>
      </w:r>
      <w:r w:rsidRPr="0098125E">
        <w:rPr>
          <w:b/>
          <w:lang w:val="en-US"/>
        </w:rPr>
        <w:t xml:space="preserve"> </w:t>
      </w:r>
      <w:r w:rsidRPr="0098125E">
        <w:rPr>
          <w:b/>
          <w:bCs/>
          <w:lang w:val="en-US"/>
        </w:rPr>
        <w:t>For multiplexing pattern 2, PDSCH scheduled by PDCCH in PBCH configured CORESET starts from the 1st symbol of SS/PBCH block and ends up with the last symbol of SS/PBCH block.</w:t>
      </w:r>
    </w:p>
    <w:p w14:paraId="5A2F7A88" w14:textId="77777777" w:rsidR="00867B2B" w:rsidRPr="0098125E" w:rsidRDefault="00867B2B" w:rsidP="00867B2B">
      <w:pPr>
        <w:rPr>
          <w:bCs/>
          <w:lang w:val="en-US"/>
        </w:rPr>
      </w:pPr>
      <w:r w:rsidRPr="0098125E">
        <w:rPr>
          <w:b/>
          <w:bCs/>
          <w:lang w:val="en-US"/>
        </w:rPr>
        <w:t>Proposal 3: For multiplexing pattern 3, PDSCH scheduled by PDCCH in PBCH configured CORESET starts right after the last symbol of RMSI CORESET and ends up with the last symbol of SS/PBCH block.</w:t>
      </w:r>
    </w:p>
    <w:p w14:paraId="40ACCBE1" w14:textId="563F9CD1" w:rsidR="00772CF9" w:rsidRPr="00E14C26" w:rsidRDefault="00703B2F" w:rsidP="00E14C26">
      <w:pPr>
        <w:rPr>
          <w:b/>
          <w:bCs/>
          <w:lang w:val="en-US"/>
        </w:rPr>
      </w:pPr>
      <w:r w:rsidRPr="0098125E">
        <w:rPr>
          <w:b/>
          <w:bCs/>
          <w:lang w:val="en-US"/>
        </w:rPr>
        <w:t xml:space="preserve">Proposal 4: Table 2 is proposed as the default time domain allocation tables for PUSCH </w:t>
      </w:r>
    </w:p>
    <w:p w14:paraId="40165513" w14:textId="549A2195" w:rsidR="00772CF9" w:rsidRDefault="00772CF9" w:rsidP="00772CF9">
      <w:pPr>
        <w:jc w:val="center"/>
        <w:rPr>
          <w:rFonts w:eastAsia="Times New Roman"/>
          <w:b/>
          <w:lang w:val="en-US"/>
        </w:rPr>
      </w:pPr>
      <w:r w:rsidRPr="0098125E">
        <w:rPr>
          <w:rFonts w:eastAsia="Times New Roman"/>
          <w:b/>
          <w:bCs/>
          <w:lang w:val="en-US"/>
        </w:rPr>
        <w:t>Table 2</w:t>
      </w:r>
      <w:r w:rsidRPr="0098125E">
        <w:rPr>
          <w:rFonts w:eastAsia="Times New Roman"/>
          <w:lang w:val="en-US"/>
        </w:rPr>
        <w:t xml:space="preserve"> </w:t>
      </w:r>
      <w:r w:rsidRPr="0098125E">
        <w:rPr>
          <w:rFonts w:eastAsia="Times New Roman"/>
          <w:b/>
          <w:lang w:val="en-US"/>
        </w:rPr>
        <w:t>Default time domain allocation for PUSCH</w:t>
      </w:r>
    </w:p>
    <w:p w14:paraId="38072C9E" w14:textId="30D04C77" w:rsidR="00B03198" w:rsidRPr="0098125E" w:rsidRDefault="00B03198" w:rsidP="00772CF9">
      <w:pPr>
        <w:jc w:val="center"/>
        <w:rPr>
          <w:rFonts w:eastAsia="Times New Roman"/>
          <w:lang w:val="en-US"/>
        </w:rPr>
      </w:pPr>
      <w:r>
        <w:rPr>
          <w:noProof/>
        </w:rPr>
        <w:lastRenderedPageBreak/>
        <w:drawing>
          <wp:inline distT="0" distB="0" distL="0" distR="0" wp14:anchorId="42124872" wp14:editId="527227BD">
            <wp:extent cx="4086225" cy="48291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86225" cy="4829175"/>
                    </a:xfrm>
                    <a:prstGeom prst="rect">
                      <a:avLst/>
                    </a:prstGeom>
                  </pic:spPr>
                </pic:pic>
              </a:graphicData>
            </a:graphic>
          </wp:inline>
        </w:drawing>
      </w:r>
    </w:p>
    <w:p w14:paraId="7F2B7177" w14:textId="77777777" w:rsidR="00772CF9" w:rsidRPr="004C53E8" w:rsidRDefault="00772CF9" w:rsidP="00703B2F">
      <w:pPr>
        <w:rPr>
          <w:b/>
          <w:bCs/>
        </w:rPr>
      </w:pPr>
    </w:p>
    <w:p w14:paraId="54EE5CC5" w14:textId="3E3D40A0" w:rsidR="00772CF9" w:rsidRDefault="00772CF9" w:rsidP="00772CF9">
      <w:pPr>
        <w:rPr>
          <w:b/>
          <w:lang w:val="en-GB"/>
        </w:rPr>
      </w:pPr>
      <w:r>
        <w:rPr>
          <w:b/>
          <w:lang w:val="en-GB"/>
        </w:rPr>
        <w:t xml:space="preserve">Proposal 5: Use table 4 as default additional time offset K2_0 table for MSG3. UE should always add the additional number of slots K2_0 onto the K2 value from PUSCH table to derive the transmission slot for MSG3. </w:t>
      </w:r>
    </w:p>
    <w:p w14:paraId="02134CC0" w14:textId="17FE9A14" w:rsidR="00772CF9" w:rsidRDefault="00772CF9" w:rsidP="00772CF9">
      <w:pPr>
        <w:jc w:val="center"/>
        <w:rPr>
          <w:b/>
          <w:lang w:val="en-GB"/>
        </w:rPr>
      </w:pPr>
      <w:r>
        <w:rPr>
          <w:b/>
          <w:lang w:val="en-GB"/>
        </w:rPr>
        <w:t>Table 4 MSG3 time offset K2_0 table</w:t>
      </w:r>
    </w:p>
    <w:p w14:paraId="1D69BD18" w14:textId="5745F206" w:rsidR="00E14C26" w:rsidRDefault="00E14C26" w:rsidP="00772CF9">
      <w:pPr>
        <w:jc w:val="center"/>
        <w:rPr>
          <w:b/>
          <w:lang w:val="en-GB"/>
        </w:rPr>
      </w:pPr>
      <w:r>
        <w:rPr>
          <w:noProof/>
        </w:rPr>
        <w:drawing>
          <wp:inline distT="0" distB="0" distL="0" distR="0" wp14:anchorId="3162AC45" wp14:editId="3177A69D">
            <wp:extent cx="5610225" cy="5810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610225" cy="581025"/>
                    </a:xfrm>
                    <a:prstGeom prst="rect">
                      <a:avLst/>
                    </a:prstGeom>
                  </pic:spPr>
                </pic:pic>
              </a:graphicData>
            </a:graphic>
          </wp:inline>
        </w:drawing>
      </w:r>
    </w:p>
    <w:p w14:paraId="53380156" w14:textId="77777777" w:rsidR="00772CF9" w:rsidRDefault="00772CF9" w:rsidP="00772CF9">
      <w:pPr>
        <w:rPr>
          <w:b/>
          <w:lang w:val="en-GB"/>
        </w:rPr>
      </w:pPr>
    </w:p>
    <w:p w14:paraId="508B10E0" w14:textId="77777777" w:rsidR="00772CF9" w:rsidRDefault="00772CF9" w:rsidP="00772CF9">
      <w:pPr>
        <w:rPr>
          <w:b/>
          <w:lang w:val="en-GB"/>
        </w:rPr>
      </w:pPr>
    </w:p>
    <w:p w14:paraId="5769D9CA" w14:textId="36C9158E" w:rsidR="00772CF9" w:rsidRDefault="00772CF9" w:rsidP="00772CF9">
      <w:pPr>
        <w:rPr>
          <w:b/>
          <w:lang w:val="en-GB"/>
        </w:rPr>
      </w:pPr>
      <w:r>
        <w:rPr>
          <w:b/>
          <w:lang w:val="en-GB"/>
        </w:rPr>
        <w:t xml:space="preserve">Proposal 6: </w:t>
      </w:r>
      <w:r w:rsidR="00CD3153">
        <w:rPr>
          <w:b/>
          <w:lang w:val="en-GB"/>
        </w:rPr>
        <w:t>The</w:t>
      </w:r>
      <w:r w:rsidR="00452750">
        <w:rPr>
          <w:b/>
          <w:lang w:val="en-GB"/>
        </w:rPr>
        <w:t xml:space="preserve"> MSG3</w:t>
      </w:r>
      <w:r w:rsidR="00CD3153">
        <w:rPr>
          <w:b/>
          <w:lang w:val="en-GB"/>
        </w:rPr>
        <w:t xml:space="preserve"> K2_0</w:t>
      </w:r>
      <w:r w:rsidR="00452750">
        <w:rPr>
          <w:b/>
          <w:lang w:val="en-GB"/>
        </w:rPr>
        <w:t xml:space="preserve"> time offset</w:t>
      </w:r>
      <w:r w:rsidR="00CD3153">
        <w:rPr>
          <w:b/>
          <w:lang w:val="en-GB"/>
        </w:rPr>
        <w:t xml:space="preserve"> table should be reconfigurable via SIB1 to support large cell range. K2_0 range is between 0 to 15 slots. </w:t>
      </w:r>
    </w:p>
    <w:p w14:paraId="15F58E3E" w14:textId="58137316" w:rsidR="00A41086" w:rsidRDefault="00A41086" w:rsidP="00A41086">
      <w:pPr>
        <w:rPr>
          <w:b/>
          <w:bCs/>
          <w:lang w:val="en-US"/>
        </w:rPr>
      </w:pPr>
      <w:r w:rsidRPr="0098125E">
        <w:rPr>
          <w:b/>
          <w:bCs/>
          <w:lang w:val="en-US"/>
        </w:rPr>
        <w:t xml:space="preserve">Proposal </w:t>
      </w:r>
      <w:r w:rsidR="00CD3153" w:rsidRPr="0098125E">
        <w:rPr>
          <w:b/>
          <w:bCs/>
          <w:lang w:val="en-US"/>
        </w:rPr>
        <w:t>7</w:t>
      </w:r>
      <w:r w:rsidRPr="0098125E">
        <w:rPr>
          <w:b/>
          <w:bCs/>
          <w:lang w:val="en-US"/>
        </w:rPr>
        <w:t xml:space="preserve">: Time domain allocation for system information should have the flexibility of any valid start symbol and symbol lengths within one slot. The TD-allocation of system information should not get limited with pre-defined fixed number of configuration entries. </w:t>
      </w:r>
    </w:p>
    <w:p w14:paraId="7D32FEA9" w14:textId="1CDF4992" w:rsidR="004460D3" w:rsidRPr="0098125E" w:rsidRDefault="004460D3" w:rsidP="004460D3">
      <w:pPr>
        <w:jc w:val="center"/>
        <w:rPr>
          <w:b/>
          <w:bCs/>
          <w:lang w:val="en-US"/>
        </w:rPr>
      </w:pPr>
      <w:r>
        <w:rPr>
          <w:noProof/>
        </w:rPr>
        <w:lastRenderedPageBreak/>
        <w:drawing>
          <wp:inline distT="0" distB="0" distL="0" distR="0" wp14:anchorId="3D163072" wp14:editId="174D470E">
            <wp:extent cx="5276850" cy="1847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276850" cy="1847850"/>
                    </a:xfrm>
                    <a:prstGeom prst="rect">
                      <a:avLst/>
                    </a:prstGeom>
                  </pic:spPr>
                </pic:pic>
              </a:graphicData>
            </a:graphic>
          </wp:inline>
        </w:drawing>
      </w:r>
    </w:p>
    <w:p w14:paraId="1DE581C0" w14:textId="08AF70AE" w:rsidR="00E44EF3" w:rsidRPr="0098125E" w:rsidRDefault="00E44EF3" w:rsidP="00A41086">
      <w:pPr>
        <w:rPr>
          <w:b/>
          <w:bCs/>
          <w:lang w:val="en-US"/>
        </w:rPr>
      </w:pPr>
    </w:p>
    <w:p w14:paraId="4C417374" w14:textId="77777777" w:rsidR="00A41086" w:rsidRPr="0098125E" w:rsidRDefault="00A41086" w:rsidP="00A41086">
      <w:pPr>
        <w:rPr>
          <w:b/>
          <w:bCs/>
          <w:lang w:val="en-US"/>
        </w:rPr>
      </w:pPr>
    </w:p>
    <w:p w14:paraId="560020D1" w14:textId="77777777" w:rsidR="003C11CF" w:rsidRDefault="003C11CF" w:rsidP="003C11CF">
      <w:pPr>
        <w:rPr>
          <w:b/>
          <w:lang w:val="en-GB"/>
        </w:rPr>
      </w:pPr>
      <w:r>
        <w:rPr>
          <w:b/>
          <w:lang w:val="en-GB"/>
        </w:rPr>
        <w:t xml:space="preserve">Proposal 7: If dedicated table has NOT been received via RRC for the BWP at receiving PDCCH scrambled with C-RNTI,  CS-RNTI, the UE should apply the SIB1 PDSCH/PUSCH table if configured or default PUSCH/PDSCH TD-allocation table otherwise. </w:t>
      </w:r>
    </w:p>
    <w:p w14:paraId="5DF7C612" w14:textId="77777777" w:rsidR="003C11CF" w:rsidRDefault="003C11CF" w:rsidP="003C11CF">
      <w:pPr>
        <w:rPr>
          <w:b/>
          <w:lang w:val="en-GB"/>
        </w:rPr>
      </w:pPr>
      <w:r>
        <w:rPr>
          <w:b/>
          <w:lang w:val="en-GB"/>
        </w:rPr>
        <w:t xml:space="preserve">Proposal 8: RA-RNTI and TC-RNTI and P-RNTI should always use the SIB1 PDSCH/PUSCH table if configured or the default table otherwise. </w:t>
      </w:r>
    </w:p>
    <w:p w14:paraId="50076105" w14:textId="05AB261C" w:rsidR="0094045E" w:rsidRPr="0094045E" w:rsidRDefault="0094045E" w:rsidP="0094045E">
      <w:pPr>
        <w:rPr>
          <w:b/>
        </w:rPr>
      </w:pPr>
      <w:r w:rsidRPr="0094045E">
        <w:rPr>
          <w:b/>
        </w:rPr>
        <w:t>Proposal 9:</w:t>
      </w:r>
    </w:p>
    <w:p w14:paraId="4621CA11" w14:textId="77777777" w:rsidR="0094045E" w:rsidRPr="0098125E" w:rsidRDefault="0094045E" w:rsidP="0094045E">
      <w:pPr>
        <w:pStyle w:val="ListParagraph"/>
        <w:numPr>
          <w:ilvl w:val="0"/>
          <w:numId w:val="27"/>
        </w:numPr>
        <w:rPr>
          <w:lang w:val="en-US"/>
        </w:rPr>
      </w:pPr>
      <w:r w:rsidRPr="0098125E">
        <w:rPr>
          <w:lang w:val="en-US"/>
        </w:rPr>
        <w:t>Remove the scaling factor f in the data rate calculation formula</w:t>
      </w:r>
    </w:p>
    <w:p w14:paraId="1951D26F" w14:textId="77777777" w:rsidR="0094045E" w:rsidRPr="0098125E" w:rsidRDefault="0094045E" w:rsidP="0094045E">
      <w:pPr>
        <w:pStyle w:val="ListParagraph"/>
        <w:numPr>
          <w:ilvl w:val="0"/>
          <w:numId w:val="27"/>
        </w:numPr>
        <w:rPr>
          <w:lang w:val="en-US"/>
        </w:rPr>
      </w:pPr>
      <w:r w:rsidRPr="0098125E">
        <w:rPr>
          <w:lang w:val="en-US"/>
        </w:rPr>
        <w:t>Introduce a new parameter called 256QAMwith64QAMdata rate in DL that is signaled per carrier</w:t>
      </w:r>
    </w:p>
    <w:p w14:paraId="7302A125" w14:textId="77777777" w:rsidR="0094045E" w:rsidRPr="0098125E" w:rsidRDefault="0094045E" w:rsidP="0094045E">
      <w:pPr>
        <w:pStyle w:val="ListParagraph"/>
        <w:numPr>
          <w:ilvl w:val="0"/>
          <w:numId w:val="27"/>
        </w:numPr>
        <w:rPr>
          <w:lang w:val="en-US"/>
        </w:rPr>
      </w:pPr>
      <w:r w:rsidRPr="0098125E">
        <w:rPr>
          <w:lang w:val="en-US"/>
        </w:rPr>
        <w:t>A corresponding LS on these proposals are found in [4]</w:t>
      </w:r>
    </w:p>
    <w:p w14:paraId="36E6693A" w14:textId="13E0FC27" w:rsidR="0094045E" w:rsidRDefault="0094045E" w:rsidP="0094045E">
      <w:r w:rsidRPr="0094045E">
        <w:rPr>
          <w:b/>
        </w:rPr>
        <w:t>Proposal 10</w:t>
      </w:r>
      <w:r>
        <w:t>:</w:t>
      </w:r>
    </w:p>
    <w:p w14:paraId="405F95D6" w14:textId="77777777" w:rsidR="0094045E" w:rsidRPr="0098125E" w:rsidRDefault="0094045E" w:rsidP="0094045E">
      <w:pPr>
        <w:pStyle w:val="ListParagraph"/>
        <w:numPr>
          <w:ilvl w:val="0"/>
          <w:numId w:val="33"/>
        </w:numPr>
        <w:rPr>
          <w:lang w:val="en-US"/>
        </w:rPr>
      </w:pPr>
      <w:r w:rsidRPr="0098125E">
        <w:rPr>
          <w:lang w:val="en-US"/>
        </w:rPr>
        <w:t>The LTE data rate is derived by the following formula</w:t>
      </w:r>
    </w:p>
    <w:p w14:paraId="2E03FC53" w14:textId="77777777" w:rsidR="0094045E" w:rsidRDefault="0094045E" w:rsidP="0094045E">
      <w:pPr>
        <w:pStyle w:val="ListParagraph"/>
        <w:numPr>
          <w:ilvl w:val="1"/>
          <w:numId w:val="33"/>
        </w:numPr>
      </w:pPr>
      <w:r w:rsidRPr="00360CAF">
        <w:t>LTE Data rate in EN-DC (in Mbps) =</w:t>
      </w:r>
      <w:r>
        <w:t xml:space="preserve">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c</m:t>
            </m:r>
            <m:r>
              <m:rPr>
                <m:sty m:val="p"/>
              </m:rPr>
              <w:rPr>
                <w:rFonts w:ascii="Cambria Math" w:hAnsi="Cambria Math"/>
              </w:rPr>
              <m:t>=1</m:t>
            </m:r>
          </m:sub>
          <m:sup>
            <m:r>
              <w:rPr>
                <w:rFonts w:ascii="Cambria Math" w:hAnsi="Cambria Math"/>
              </w:rPr>
              <m:t>C</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c</m:t>
                    </m:r>
                    <m:r>
                      <m:rPr>
                        <m:sty m:val="p"/>
                      </m:rPr>
                      <w:rPr>
                        <w:rFonts w:ascii="Cambria Math" w:hAnsi="Cambria Math"/>
                      </w:rPr>
                      <m:t>,</m:t>
                    </m:r>
                    <m:r>
                      <w:rPr>
                        <w:rFonts w:ascii="Cambria Math" w:hAnsi="Cambria Math"/>
                      </w:rPr>
                      <m:t>j</m:t>
                    </m:r>
                  </m:sub>
                </m:sSub>
              </m:e>
            </m:nary>
          </m:e>
        </m:nary>
      </m:oMath>
    </w:p>
    <w:p w14:paraId="69F3BDDD" w14:textId="77777777" w:rsidR="0094045E" w:rsidRPr="00360CAF" w:rsidRDefault="0094045E" w:rsidP="0094045E">
      <w:pPr>
        <w:pStyle w:val="ListParagraph"/>
        <w:numPr>
          <w:ilvl w:val="2"/>
          <w:numId w:val="33"/>
        </w:numPr>
      </w:pPr>
      <w:r w:rsidRPr="00360CAF">
        <w:t>wherein</w:t>
      </w:r>
    </w:p>
    <w:p w14:paraId="46C7AC97" w14:textId="77777777" w:rsidR="0094045E" w:rsidRPr="0098125E" w:rsidRDefault="0094045E" w:rsidP="0094045E">
      <w:pPr>
        <w:pStyle w:val="ListParagraph"/>
        <w:numPr>
          <w:ilvl w:val="2"/>
          <w:numId w:val="33"/>
        </w:numPr>
        <w:textAlignment w:val="baseline"/>
        <w:rPr>
          <w:lang w:val="en-US"/>
        </w:rPr>
      </w:pPr>
      <w:r w:rsidRPr="0098125E">
        <w:rPr>
          <w:lang w:val="en-US"/>
        </w:rPr>
        <w:t>C is the number of aggregated LTE component carriers in EN-DC band combination</w:t>
      </w:r>
    </w:p>
    <w:p w14:paraId="7534E682" w14:textId="77777777" w:rsidR="0094045E" w:rsidRPr="0098125E" w:rsidRDefault="0094045E" w:rsidP="0094045E">
      <w:pPr>
        <w:pStyle w:val="ListParagraph"/>
        <w:numPr>
          <w:ilvl w:val="2"/>
          <w:numId w:val="33"/>
        </w:numPr>
        <w:textAlignment w:val="baseline"/>
        <w:rPr>
          <w:lang w:val="en-US"/>
        </w:rPr>
      </w:pPr>
      <w:r w:rsidRPr="0098125E">
        <w:rPr>
          <w:lang w:val="en-US"/>
        </w:rPr>
        <w:t>J is the maximum number of transport blocks configured for the given carrier, i.e. either 1 or 2</w:t>
      </w:r>
    </w:p>
    <w:p w14:paraId="097BF846" w14:textId="77777777" w:rsidR="0094045E" w:rsidRPr="0098125E" w:rsidRDefault="0094045E" w:rsidP="0094045E">
      <w:pPr>
        <w:pStyle w:val="ListParagraph"/>
        <w:numPr>
          <w:ilvl w:val="2"/>
          <w:numId w:val="33"/>
        </w:numPr>
        <w:textAlignment w:val="baseline"/>
        <w:rPr>
          <w:lang w:val="en-US"/>
        </w:rPr>
      </w:pPr>
      <w:r w:rsidRPr="0098125E">
        <w:rPr>
          <w:lang w:val="en-US"/>
        </w:rPr>
        <w:t xml:space="preserve">TBS </w:t>
      </w:r>
      <w:r w:rsidRPr="00360CAF">
        <w:fldChar w:fldCharType="begin"/>
      </w:r>
      <w:r w:rsidRPr="0098125E">
        <w:rPr>
          <w:lang w:val="en-US"/>
        </w:rPr>
        <w:instrText xml:space="preserve"> QUOTE </w:instrText>
      </w:r>
      <m:oMath>
        <m:r>
          <m:rPr>
            <m:sty m:val="p"/>
          </m:rPr>
          <w:rPr>
            <w:rFonts w:ascii="Cambria Math" w:hAnsi="Cambria Math"/>
            <w:lang w:val="en-US"/>
          </w:rPr>
          <m:t>TB</m:t>
        </m:r>
        <m:sSub>
          <m:sSubPr>
            <m:ctrlPr>
              <w:rPr>
                <w:rFonts w:ascii="Cambria Math" w:hAnsi="Cambria Math"/>
              </w:rPr>
            </m:ctrlPr>
          </m:sSubPr>
          <m:e>
            <m:r>
              <m:rPr>
                <m:sty m:val="p"/>
              </m:rPr>
              <w:rPr>
                <w:rFonts w:ascii="Cambria Math" w:hAnsi="Cambria Math"/>
                <w:lang w:val="en-US"/>
              </w:rPr>
              <m:t>S</m:t>
            </m:r>
          </m:e>
          <m:sub>
            <m:r>
              <m:rPr>
                <m:sty m:val="p"/>
              </m:rPr>
              <w:rPr>
                <w:rFonts w:ascii="Cambria Math" w:hAnsi="Cambria Math"/>
                <w:lang w:val="en-US"/>
              </w:rPr>
              <m:t xml:space="preserve">j  </m:t>
            </m:r>
          </m:sub>
        </m:sSub>
      </m:oMath>
      <w:r w:rsidRPr="0098125E">
        <w:rPr>
          <w:lang w:val="en-US"/>
        </w:rPr>
        <w:instrText xml:space="preserve"> </w:instrText>
      </w:r>
      <w:r w:rsidRPr="00360CAF">
        <w:fldChar w:fldCharType="end"/>
      </w:r>
      <w:r w:rsidRPr="0098125E">
        <w:rPr>
          <w:lang w:val="en-US"/>
        </w:rPr>
        <w:t>is the total maximum number of DL-SCH transport block bits within a 1ms TTI for c-th CC, as derived from TS36.213 based on the UE supported maximum MIMO layers for the c-th carrier, and based on the modulation order and number of PRBs based on the bandwidth of the c-th carrier.</w:t>
      </w:r>
    </w:p>
    <w:p w14:paraId="73F05065" w14:textId="77777777" w:rsidR="0094045E" w:rsidRPr="0098125E" w:rsidRDefault="0094045E" w:rsidP="0094045E">
      <w:pPr>
        <w:pStyle w:val="ListParagraph"/>
        <w:numPr>
          <w:ilvl w:val="1"/>
          <w:numId w:val="33"/>
        </w:numPr>
        <w:rPr>
          <w:lang w:val="en-US"/>
        </w:rPr>
      </w:pPr>
      <w:r w:rsidRPr="0098125E">
        <w:rPr>
          <w:lang w:val="en-US"/>
        </w:rPr>
        <w:t xml:space="preserve">A draft LS is provided in </w:t>
      </w:r>
      <w:r>
        <w:fldChar w:fldCharType="begin"/>
      </w:r>
      <w:r w:rsidRPr="0098125E">
        <w:rPr>
          <w:lang w:val="en-US"/>
        </w:rPr>
        <w:instrText xml:space="preserve"> REF _Ref510698225 \r \h </w:instrText>
      </w:r>
      <w:r>
        <w:fldChar w:fldCharType="separate"/>
      </w:r>
      <w:r w:rsidRPr="0098125E">
        <w:rPr>
          <w:lang w:val="en-US"/>
        </w:rPr>
        <w:t>[5]</w:t>
      </w:r>
      <w:r>
        <w:fldChar w:fldCharType="end"/>
      </w:r>
    </w:p>
    <w:p w14:paraId="27774AFA" w14:textId="77777777" w:rsidR="00867B2B" w:rsidRPr="008B26E0" w:rsidRDefault="00867B2B" w:rsidP="003229AD">
      <w:pPr>
        <w:rPr>
          <w:bCs/>
          <w:lang w:val="en-GB"/>
        </w:rPr>
      </w:pPr>
    </w:p>
    <w:p w14:paraId="01FE6159" w14:textId="0B78F0E8" w:rsidR="00F36CC5" w:rsidRPr="0098125E" w:rsidRDefault="00F36CC5" w:rsidP="00F36CC5">
      <w:pPr>
        <w:pStyle w:val="Proposal"/>
        <w:numPr>
          <w:ilvl w:val="0"/>
          <w:numId w:val="0"/>
        </w:numPr>
        <w:overflowPunct w:val="0"/>
        <w:autoSpaceDE w:val="0"/>
        <w:autoSpaceDN w:val="0"/>
        <w:adjustRightInd w:val="0"/>
        <w:spacing w:after="120"/>
        <w:textAlignment w:val="baseline"/>
        <w:rPr>
          <w:lang w:val="en-US"/>
        </w:rPr>
      </w:pPr>
    </w:p>
    <w:p w14:paraId="57B73A36" w14:textId="71AEBF5D" w:rsidR="00F507D1" w:rsidRPr="00CE0424" w:rsidRDefault="00F507D1" w:rsidP="00CE0424">
      <w:pPr>
        <w:pStyle w:val="Heading1"/>
      </w:pPr>
      <w:r w:rsidRPr="00CE0424">
        <w:t>References</w:t>
      </w:r>
    </w:p>
    <w:p w14:paraId="505ACEA0" w14:textId="130A4504" w:rsidR="00091464" w:rsidRDefault="00821904" w:rsidP="00DE095E">
      <w:pPr>
        <w:pStyle w:val="Reference"/>
        <w:numPr>
          <w:ilvl w:val="0"/>
          <w:numId w:val="10"/>
        </w:numPr>
      </w:pPr>
      <w:bookmarkStart w:id="5" w:name="_Ref485383397"/>
      <w:bookmarkEnd w:id="5"/>
      <w:r w:rsidRPr="00FD145D">
        <w:t>Chairman’s note, RAN1</w:t>
      </w:r>
      <w:r w:rsidR="000C02C4">
        <w:t>#91</w:t>
      </w:r>
      <w:r w:rsidR="00761B62">
        <w:t xml:space="preserve"> </w:t>
      </w:r>
    </w:p>
    <w:p w14:paraId="0C065697" w14:textId="3F7BD7E6" w:rsidR="00944ADC" w:rsidRDefault="00944ADC" w:rsidP="00944ADC">
      <w:pPr>
        <w:pStyle w:val="Reference"/>
        <w:numPr>
          <w:ilvl w:val="0"/>
          <w:numId w:val="10"/>
        </w:numPr>
      </w:pPr>
      <w:r w:rsidRPr="00FD145D">
        <w:t>Chairman’s note, RAN1</w:t>
      </w:r>
      <w:r>
        <w:t>#92</w:t>
      </w:r>
    </w:p>
    <w:p w14:paraId="03026E27" w14:textId="5DC5BFD8" w:rsidR="007B5EA2" w:rsidRPr="0098125E" w:rsidRDefault="00C929CE" w:rsidP="00DE095E">
      <w:pPr>
        <w:pStyle w:val="Reference"/>
        <w:numPr>
          <w:ilvl w:val="0"/>
          <w:numId w:val="10"/>
        </w:numPr>
        <w:rPr>
          <w:lang w:val="en-US"/>
        </w:rPr>
      </w:pPr>
      <w:r w:rsidRPr="0098125E">
        <w:rPr>
          <w:lang w:val="en-US"/>
        </w:rPr>
        <w:t xml:space="preserve">R1-1802913 </w:t>
      </w:r>
      <w:r w:rsidRPr="0098125E">
        <w:rPr>
          <w:rFonts w:asciiTheme="minorBidi" w:hAnsiTheme="minorBidi"/>
          <w:lang w:val="en-US"/>
        </w:rPr>
        <w:t>Remaining Details in UL Transmission Procedures</w:t>
      </w:r>
    </w:p>
    <w:p w14:paraId="54BF21F5" w14:textId="490F74C4" w:rsidR="00D0221E" w:rsidRPr="0098125E" w:rsidRDefault="00FC3D26" w:rsidP="00D0221E">
      <w:pPr>
        <w:pStyle w:val="Reference"/>
        <w:numPr>
          <w:ilvl w:val="0"/>
          <w:numId w:val="10"/>
        </w:numPr>
        <w:rPr>
          <w:lang w:val="en-US"/>
        </w:rPr>
      </w:pPr>
      <w:r w:rsidRPr="0098125E">
        <w:rPr>
          <w:lang w:val="en-US"/>
        </w:rPr>
        <w:lastRenderedPageBreak/>
        <w:t>R2-180</w:t>
      </w:r>
      <w:r w:rsidR="00880496" w:rsidRPr="0098125E">
        <w:rPr>
          <w:lang w:val="en-US"/>
        </w:rPr>
        <w:t>5193</w:t>
      </w:r>
      <w:r w:rsidR="00D0221E" w:rsidRPr="0098125E">
        <w:rPr>
          <w:lang w:val="en-US"/>
        </w:rPr>
        <w:tab/>
      </w:r>
      <w:r w:rsidR="00D0221E" w:rsidRPr="0098125E">
        <w:rPr>
          <w:rFonts w:ascii="Arial" w:hAnsi="Arial" w:cs="Arial" w:hint="eastAsia"/>
          <w:bCs/>
          <w:lang w:val="en-US" w:eastAsia="ja-JP"/>
        </w:rPr>
        <w:t xml:space="preserve">Reply </w:t>
      </w:r>
      <w:r w:rsidR="00D0221E" w:rsidRPr="0098125E">
        <w:rPr>
          <w:rFonts w:ascii="Arial" w:hAnsi="Arial" w:cs="Arial"/>
          <w:bCs/>
          <w:lang w:val="en-US"/>
        </w:rPr>
        <w:t>LS on formula or table for L1 data rate</w:t>
      </w:r>
    </w:p>
    <w:p w14:paraId="4386A5BF" w14:textId="446FC948" w:rsidR="00D0221E" w:rsidRPr="0098125E" w:rsidRDefault="00D0221E" w:rsidP="00D0221E">
      <w:pPr>
        <w:pStyle w:val="Reference"/>
        <w:numPr>
          <w:ilvl w:val="0"/>
          <w:numId w:val="10"/>
        </w:numPr>
        <w:rPr>
          <w:lang w:val="en-US"/>
        </w:rPr>
      </w:pPr>
      <w:bookmarkStart w:id="6" w:name="_Hlk510684292"/>
      <w:bookmarkStart w:id="7" w:name="_Ref510698225"/>
      <w:r w:rsidRPr="0098125E">
        <w:rPr>
          <w:lang w:val="en-US"/>
        </w:rPr>
        <w:t>R1-180</w:t>
      </w:r>
      <w:r w:rsidR="00880496" w:rsidRPr="0098125E">
        <w:rPr>
          <w:lang w:val="en-US"/>
        </w:rPr>
        <w:t>5198</w:t>
      </w:r>
      <w:r w:rsidRPr="0098125E">
        <w:rPr>
          <w:rFonts w:ascii="Arial" w:hAnsi="Arial" w:cs="Arial" w:hint="eastAsia"/>
          <w:bCs/>
          <w:lang w:val="en-US" w:eastAsia="ja-JP"/>
        </w:rPr>
        <w:t xml:space="preserve"> Reply </w:t>
      </w:r>
      <w:r w:rsidRPr="0098125E">
        <w:rPr>
          <w:rFonts w:ascii="Arial" w:hAnsi="Arial" w:cs="Arial"/>
          <w:bCs/>
          <w:lang w:val="en-US"/>
        </w:rPr>
        <w:t xml:space="preserve">LS </w:t>
      </w:r>
      <w:r w:rsidRPr="0098125E">
        <w:rPr>
          <w:rFonts w:ascii="Arial" w:hAnsi="Arial" w:cs="Arial"/>
          <w:lang w:val="en-US"/>
        </w:rPr>
        <w:t>on LTE peak data-rate calculation for EN-</w:t>
      </w:r>
      <w:bookmarkEnd w:id="6"/>
      <w:r w:rsidRPr="0098125E">
        <w:rPr>
          <w:rFonts w:ascii="Arial" w:hAnsi="Arial" w:cs="Arial"/>
          <w:lang w:val="en-US"/>
        </w:rPr>
        <w:t>DC</w:t>
      </w:r>
      <w:bookmarkEnd w:id="7"/>
    </w:p>
    <w:p w14:paraId="065DBA42" w14:textId="77777777" w:rsidR="00D0221E" w:rsidRPr="0098125E" w:rsidRDefault="00D0221E" w:rsidP="00D0221E">
      <w:pPr>
        <w:pStyle w:val="Reference"/>
        <w:numPr>
          <w:ilvl w:val="0"/>
          <w:numId w:val="0"/>
        </w:numPr>
        <w:ind w:left="567"/>
        <w:rPr>
          <w:lang w:val="en-US"/>
        </w:rPr>
      </w:pPr>
    </w:p>
    <w:p w14:paraId="36867B5F" w14:textId="77777777" w:rsidR="00E352B7" w:rsidRPr="0098125E" w:rsidRDefault="00E352B7" w:rsidP="00091464">
      <w:pPr>
        <w:pStyle w:val="Reference"/>
        <w:numPr>
          <w:ilvl w:val="0"/>
          <w:numId w:val="0"/>
        </w:numPr>
        <w:rPr>
          <w:lang w:val="en-US"/>
        </w:rPr>
      </w:pPr>
    </w:p>
    <w:sectPr w:rsidR="00E352B7" w:rsidRPr="0098125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CB9F9" w14:textId="77777777" w:rsidR="00C26FCE" w:rsidRDefault="00C26FCE">
      <w:r>
        <w:separator/>
      </w:r>
    </w:p>
  </w:endnote>
  <w:endnote w:type="continuationSeparator" w:id="0">
    <w:p w14:paraId="50D019B4" w14:textId="77777777" w:rsidR="00C26FCE" w:rsidRDefault="00C2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orbel">
    <w:panose1 w:val="020B0503020204020204"/>
    <w:charset w:val="00"/>
    <w:family w:val="swiss"/>
    <w:pitch w:val="variable"/>
    <w:sig w:usb0="A00002EF" w:usb1="4000A44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DDE0E" w14:textId="77777777" w:rsidR="00C26FCE" w:rsidRDefault="00C26FCE">
      <w:r>
        <w:separator/>
      </w:r>
    </w:p>
  </w:footnote>
  <w:footnote w:type="continuationSeparator" w:id="0">
    <w:p w14:paraId="1D79EF53" w14:textId="77777777" w:rsidR="00C26FCE" w:rsidRDefault="00C26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27B32"/>
    <w:multiLevelType w:val="hybridMultilevel"/>
    <w:tmpl w:val="1512C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9344FB9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9E13E4"/>
    <w:multiLevelType w:val="hybridMultilevel"/>
    <w:tmpl w:val="7CC4D1BA"/>
    <w:lvl w:ilvl="0" w:tplc="49E435D8">
      <w:start w:val="1"/>
      <w:numFmt w:val="bullet"/>
      <w:lvlText w:val="•"/>
      <w:lvlJc w:val="left"/>
      <w:pPr>
        <w:tabs>
          <w:tab w:val="num" w:pos="720"/>
        </w:tabs>
        <w:ind w:left="720" w:hanging="360"/>
      </w:pPr>
      <w:rPr>
        <w:rFonts w:ascii="Arial" w:hAnsi="Arial" w:cs="Times New Roman" w:hint="default"/>
      </w:rPr>
    </w:lvl>
    <w:lvl w:ilvl="1" w:tplc="23942686">
      <w:start w:val="69"/>
      <w:numFmt w:val="bullet"/>
      <w:lvlText w:val="•"/>
      <w:lvlJc w:val="left"/>
      <w:pPr>
        <w:tabs>
          <w:tab w:val="num" w:pos="1440"/>
        </w:tabs>
        <w:ind w:left="1440" w:hanging="360"/>
      </w:pPr>
      <w:rPr>
        <w:rFonts w:ascii="Arial" w:hAnsi="Arial" w:cs="Times New Roman" w:hint="default"/>
      </w:rPr>
    </w:lvl>
    <w:lvl w:ilvl="2" w:tplc="386ABABA">
      <w:start w:val="1"/>
      <w:numFmt w:val="bullet"/>
      <w:lvlText w:val="•"/>
      <w:lvlJc w:val="left"/>
      <w:pPr>
        <w:tabs>
          <w:tab w:val="num" w:pos="2160"/>
        </w:tabs>
        <w:ind w:left="2160" w:hanging="360"/>
      </w:pPr>
      <w:rPr>
        <w:rFonts w:ascii="Arial" w:hAnsi="Arial" w:cs="Times New Roman" w:hint="default"/>
      </w:rPr>
    </w:lvl>
    <w:lvl w:ilvl="3" w:tplc="08C029C6">
      <w:start w:val="1"/>
      <w:numFmt w:val="bullet"/>
      <w:lvlText w:val="•"/>
      <w:lvlJc w:val="left"/>
      <w:pPr>
        <w:tabs>
          <w:tab w:val="num" w:pos="2880"/>
        </w:tabs>
        <w:ind w:left="2880" w:hanging="360"/>
      </w:pPr>
      <w:rPr>
        <w:rFonts w:ascii="Arial" w:hAnsi="Arial" w:cs="Times New Roman" w:hint="default"/>
      </w:rPr>
    </w:lvl>
    <w:lvl w:ilvl="4" w:tplc="E954B934">
      <w:start w:val="1"/>
      <w:numFmt w:val="bullet"/>
      <w:lvlText w:val="•"/>
      <w:lvlJc w:val="left"/>
      <w:pPr>
        <w:tabs>
          <w:tab w:val="num" w:pos="3600"/>
        </w:tabs>
        <w:ind w:left="3600" w:hanging="360"/>
      </w:pPr>
      <w:rPr>
        <w:rFonts w:ascii="Arial" w:hAnsi="Arial" w:cs="Times New Roman" w:hint="default"/>
      </w:rPr>
    </w:lvl>
    <w:lvl w:ilvl="5" w:tplc="9680143E">
      <w:start w:val="1"/>
      <w:numFmt w:val="bullet"/>
      <w:lvlText w:val="•"/>
      <w:lvlJc w:val="left"/>
      <w:pPr>
        <w:tabs>
          <w:tab w:val="num" w:pos="4320"/>
        </w:tabs>
        <w:ind w:left="4320" w:hanging="360"/>
      </w:pPr>
      <w:rPr>
        <w:rFonts w:ascii="Arial" w:hAnsi="Arial" w:cs="Times New Roman" w:hint="default"/>
      </w:rPr>
    </w:lvl>
    <w:lvl w:ilvl="6" w:tplc="D9CAD99A">
      <w:start w:val="1"/>
      <w:numFmt w:val="bullet"/>
      <w:lvlText w:val="•"/>
      <w:lvlJc w:val="left"/>
      <w:pPr>
        <w:tabs>
          <w:tab w:val="num" w:pos="5040"/>
        </w:tabs>
        <w:ind w:left="5040" w:hanging="360"/>
      </w:pPr>
      <w:rPr>
        <w:rFonts w:ascii="Arial" w:hAnsi="Arial" w:cs="Times New Roman" w:hint="default"/>
      </w:rPr>
    </w:lvl>
    <w:lvl w:ilvl="7" w:tplc="967CB144">
      <w:start w:val="1"/>
      <w:numFmt w:val="bullet"/>
      <w:lvlText w:val="•"/>
      <w:lvlJc w:val="left"/>
      <w:pPr>
        <w:tabs>
          <w:tab w:val="num" w:pos="5760"/>
        </w:tabs>
        <w:ind w:left="5760" w:hanging="360"/>
      </w:pPr>
      <w:rPr>
        <w:rFonts w:ascii="Arial" w:hAnsi="Arial" w:cs="Times New Roman" w:hint="default"/>
      </w:rPr>
    </w:lvl>
    <w:lvl w:ilvl="8" w:tplc="EDB0F988">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D45594"/>
    <w:multiLevelType w:val="hybridMultilevel"/>
    <w:tmpl w:val="BC0EFF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C572B3"/>
    <w:multiLevelType w:val="hybridMultilevel"/>
    <w:tmpl w:val="A988744C"/>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5"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F42B3"/>
    <w:multiLevelType w:val="hybridMultilevel"/>
    <w:tmpl w:val="09988C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192527A"/>
    <w:multiLevelType w:val="hybridMultilevel"/>
    <w:tmpl w:val="AA7AA222"/>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8" w15:restartNumberingAfterBreak="0">
    <w:nsid w:val="12AE5311"/>
    <w:multiLevelType w:val="hybridMultilevel"/>
    <w:tmpl w:val="99B2B774"/>
    <w:lvl w:ilvl="0" w:tplc="90F6C120">
      <w:start w:val="1"/>
      <w:numFmt w:val="decimalZero"/>
      <w:pStyle w:val="BodyText0001"/>
      <w:lvlText w:val="[00%1]"/>
      <w:lvlJc w:val="left"/>
      <w:pPr>
        <w:ind w:left="360" w:hanging="360"/>
      </w:pPr>
      <w:rPr>
        <w:rFonts w:ascii="Times New Roman" w:hAnsi="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2B2959"/>
    <w:multiLevelType w:val="hybridMultilevel"/>
    <w:tmpl w:val="CF163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90A5D"/>
    <w:multiLevelType w:val="hybridMultilevel"/>
    <w:tmpl w:val="3E0A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D66E3C"/>
    <w:multiLevelType w:val="hybridMultilevel"/>
    <w:tmpl w:val="E0E2CBDC"/>
    <w:lvl w:ilvl="0" w:tplc="9A78731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AFE8E69C"/>
    <w:lvl w:ilvl="0" w:tplc="EB0CDA98">
      <w:start w:val="1"/>
      <w:numFmt w:val="decimal"/>
      <w:pStyle w:val="Proposal"/>
      <w:lvlText w:val="Proposal %1"/>
      <w:lvlJc w:val="left"/>
      <w:pPr>
        <w:tabs>
          <w:tab w:val="num" w:pos="3014"/>
        </w:tabs>
        <w:ind w:left="3014" w:hanging="1304"/>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7D098B"/>
    <w:multiLevelType w:val="hybridMultilevel"/>
    <w:tmpl w:val="865AB1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E362135"/>
    <w:multiLevelType w:val="hybridMultilevel"/>
    <w:tmpl w:val="2EA28B8A"/>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3"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24"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F70B99"/>
    <w:multiLevelType w:val="multilevel"/>
    <w:tmpl w:val="05BE936A"/>
    <w:numStyleLink w:val="baseHeadings"/>
  </w:abstractNum>
  <w:abstractNum w:abstractNumId="27"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125FC3"/>
    <w:multiLevelType w:val="hybridMultilevel"/>
    <w:tmpl w:val="966E976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740A0B"/>
    <w:multiLevelType w:val="hybridMultilevel"/>
    <w:tmpl w:val="F2E4A8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8FC39EA"/>
    <w:multiLevelType w:val="hybridMultilevel"/>
    <w:tmpl w:val="E69EEB6E"/>
    <w:lvl w:ilvl="0" w:tplc="5F4C5F6C">
      <w:start w:val="1"/>
      <w:numFmt w:val="bullet"/>
      <w:lvlText w:val="•"/>
      <w:lvlJc w:val="left"/>
      <w:pPr>
        <w:tabs>
          <w:tab w:val="num" w:pos="720"/>
        </w:tabs>
        <w:ind w:left="720" w:hanging="360"/>
      </w:pPr>
      <w:rPr>
        <w:rFonts w:ascii="Arial" w:hAnsi="Arial" w:hint="default"/>
      </w:rPr>
    </w:lvl>
    <w:lvl w:ilvl="1" w:tplc="0E565478" w:tentative="1">
      <w:start w:val="1"/>
      <w:numFmt w:val="bullet"/>
      <w:lvlText w:val="•"/>
      <w:lvlJc w:val="left"/>
      <w:pPr>
        <w:tabs>
          <w:tab w:val="num" w:pos="1440"/>
        </w:tabs>
        <w:ind w:left="1440" w:hanging="360"/>
      </w:pPr>
      <w:rPr>
        <w:rFonts w:ascii="Arial" w:hAnsi="Arial" w:hint="default"/>
      </w:rPr>
    </w:lvl>
    <w:lvl w:ilvl="2" w:tplc="0ECCFF18" w:tentative="1">
      <w:start w:val="1"/>
      <w:numFmt w:val="bullet"/>
      <w:lvlText w:val="•"/>
      <w:lvlJc w:val="left"/>
      <w:pPr>
        <w:tabs>
          <w:tab w:val="num" w:pos="2160"/>
        </w:tabs>
        <w:ind w:left="2160" w:hanging="360"/>
      </w:pPr>
      <w:rPr>
        <w:rFonts w:ascii="Arial" w:hAnsi="Arial" w:hint="default"/>
      </w:rPr>
    </w:lvl>
    <w:lvl w:ilvl="3" w:tplc="D35C02EA" w:tentative="1">
      <w:start w:val="1"/>
      <w:numFmt w:val="bullet"/>
      <w:lvlText w:val="•"/>
      <w:lvlJc w:val="left"/>
      <w:pPr>
        <w:tabs>
          <w:tab w:val="num" w:pos="2880"/>
        </w:tabs>
        <w:ind w:left="2880" w:hanging="360"/>
      </w:pPr>
      <w:rPr>
        <w:rFonts w:ascii="Arial" w:hAnsi="Arial" w:hint="default"/>
      </w:rPr>
    </w:lvl>
    <w:lvl w:ilvl="4" w:tplc="2FCAD6C0" w:tentative="1">
      <w:start w:val="1"/>
      <w:numFmt w:val="bullet"/>
      <w:lvlText w:val="•"/>
      <w:lvlJc w:val="left"/>
      <w:pPr>
        <w:tabs>
          <w:tab w:val="num" w:pos="3600"/>
        </w:tabs>
        <w:ind w:left="3600" w:hanging="360"/>
      </w:pPr>
      <w:rPr>
        <w:rFonts w:ascii="Arial" w:hAnsi="Arial" w:hint="default"/>
      </w:rPr>
    </w:lvl>
    <w:lvl w:ilvl="5" w:tplc="432EB3EC" w:tentative="1">
      <w:start w:val="1"/>
      <w:numFmt w:val="bullet"/>
      <w:lvlText w:val="•"/>
      <w:lvlJc w:val="left"/>
      <w:pPr>
        <w:tabs>
          <w:tab w:val="num" w:pos="4320"/>
        </w:tabs>
        <w:ind w:left="4320" w:hanging="360"/>
      </w:pPr>
      <w:rPr>
        <w:rFonts w:ascii="Arial" w:hAnsi="Arial" w:hint="default"/>
      </w:rPr>
    </w:lvl>
    <w:lvl w:ilvl="6" w:tplc="FC141224" w:tentative="1">
      <w:start w:val="1"/>
      <w:numFmt w:val="bullet"/>
      <w:lvlText w:val="•"/>
      <w:lvlJc w:val="left"/>
      <w:pPr>
        <w:tabs>
          <w:tab w:val="num" w:pos="5040"/>
        </w:tabs>
        <w:ind w:left="5040" w:hanging="360"/>
      </w:pPr>
      <w:rPr>
        <w:rFonts w:ascii="Arial" w:hAnsi="Arial" w:hint="default"/>
      </w:rPr>
    </w:lvl>
    <w:lvl w:ilvl="7" w:tplc="6E9A7198" w:tentative="1">
      <w:start w:val="1"/>
      <w:numFmt w:val="bullet"/>
      <w:lvlText w:val="•"/>
      <w:lvlJc w:val="left"/>
      <w:pPr>
        <w:tabs>
          <w:tab w:val="num" w:pos="5760"/>
        </w:tabs>
        <w:ind w:left="5760" w:hanging="360"/>
      </w:pPr>
      <w:rPr>
        <w:rFonts w:ascii="Arial" w:hAnsi="Arial" w:hint="default"/>
      </w:rPr>
    </w:lvl>
    <w:lvl w:ilvl="8" w:tplc="4B16FC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0"/>
  </w:num>
  <w:num w:numId="3">
    <w:abstractNumId w:val="14"/>
  </w:num>
  <w:num w:numId="4">
    <w:abstractNumId w:val="15"/>
  </w:num>
  <w:num w:numId="5">
    <w:abstractNumId w:val="12"/>
  </w:num>
  <w:num w:numId="6">
    <w:abstractNumId w:val="17"/>
  </w:num>
  <w:num w:numId="7">
    <w:abstractNumId w:val="25"/>
  </w:num>
  <w:num w:numId="8">
    <w:abstractNumId w:val="13"/>
  </w:num>
  <w:num w:numId="9">
    <w:abstractNumId w:val="24"/>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31"/>
  </w:num>
  <w:num w:numId="13">
    <w:abstractNumId w:val="33"/>
  </w:num>
  <w:num w:numId="14">
    <w:abstractNumId w:val="19"/>
  </w:num>
  <w:num w:numId="15">
    <w:abstractNumId w:val="16"/>
  </w:num>
  <w:num w:numId="16">
    <w:abstractNumId w:val="28"/>
  </w:num>
  <w:num w:numId="17">
    <w:abstractNumId w:val="5"/>
  </w:num>
  <w:num w:numId="18">
    <w:abstractNumId w:val="2"/>
  </w:num>
  <w:num w:numId="19">
    <w:abstractNumId w:val="22"/>
  </w:num>
  <w:num w:numId="20">
    <w:abstractNumId w:val="6"/>
  </w:num>
  <w:num w:numId="21">
    <w:abstractNumId w:val="23"/>
  </w:num>
  <w:num w:numId="22">
    <w:abstractNumId w:val="26"/>
  </w:num>
  <w:num w:numId="23">
    <w:abstractNumId w:val="27"/>
  </w:num>
  <w:num w:numId="24">
    <w:abstractNumId w:val="29"/>
  </w:num>
  <w:num w:numId="25">
    <w:abstractNumId w:val="10"/>
  </w:num>
  <w:num w:numId="26">
    <w:abstractNumId w:val="11"/>
  </w:num>
  <w:num w:numId="27">
    <w:abstractNumId w:val="18"/>
  </w:num>
  <w:num w:numId="28">
    <w:abstractNumId w:val="4"/>
  </w:num>
  <w:num w:numId="29">
    <w:abstractNumId w:val="30"/>
  </w:num>
  <w:num w:numId="30">
    <w:abstractNumId w:val="8"/>
  </w:num>
  <w:num w:numId="31">
    <w:abstractNumId w:val="9"/>
  </w:num>
  <w:num w:numId="32">
    <w:abstractNumId w:val="18"/>
  </w:num>
  <w:num w:numId="33">
    <w:abstractNumId w:val="0"/>
  </w:num>
  <w:num w:numId="34">
    <w:abstractNumId w:val="3"/>
  </w:num>
  <w:num w:numId="35">
    <w:abstractNumId w:val="21"/>
  </w:num>
  <w:num w:numId="3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800"/>
    <w:rsid w:val="00002A37"/>
    <w:rsid w:val="00002D22"/>
    <w:rsid w:val="00002D51"/>
    <w:rsid w:val="00004405"/>
    <w:rsid w:val="00004D6C"/>
    <w:rsid w:val="00006446"/>
    <w:rsid w:val="00006896"/>
    <w:rsid w:val="00007CDC"/>
    <w:rsid w:val="00010479"/>
    <w:rsid w:val="0001115B"/>
    <w:rsid w:val="00011B28"/>
    <w:rsid w:val="0001409B"/>
    <w:rsid w:val="00015D15"/>
    <w:rsid w:val="0001618C"/>
    <w:rsid w:val="00016B20"/>
    <w:rsid w:val="000202AF"/>
    <w:rsid w:val="000212B7"/>
    <w:rsid w:val="000213D1"/>
    <w:rsid w:val="0002232B"/>
    <w:rsid w:val="00022678"/>
    <w:rsid w:val="00023E6A"/>
    <w:rsid w:val="0002531D"/>
    <w:rsid w:val="00025429"/>
    <w:rsid w:val="0002564D"/>
    <w:rsid w:val="000256D5"/>
    <w:rsid w:val="00025ECA"/>
    <w:rsid w:val="0002738F"/>
    <w:rsid w:val="00030093"/>
    <w:rsid w:val="00031477"/>
    <w:rsid w:val="00031CE5"/>
    <w:rsid w:val="00032524"/>
    <w:rsid w:val="00032578"/>
    <w:rsid w:val="000325B8"/>
    <w:rsid w:val="000344BF"/>
    <w:rsid w:val="00034C15"/>
    <w:rsid w:val="00034FCA"/>
    <w:rsid w:val="00035E63"/>
    <w:rsid w:val="00036BA1"/>
    <w:rsid w:val="00040304"/>
    <w:rsid w:val="000412B3"/>
    <w:rsid w:val="00041434"/>
    <w:rsid w:val="000422E2"/>
    <w:rsid w:val="00042F22"/>
    <w:rsid w:val="0004309A"/>
    <w:rsid w:val="000444EF"/>
    <w:rsid w:val="0004501B"/>
    <w:rsid w:val="00050CF1"/>
    <w:rsid w:val="00051227"/>
    <w:rsid w:val="00051D78"/>
    <w:rsid w:val="00051F34"/>
    <w:rsid w:val="000523CC"/>
    <w:rsid w:val="00052A07"/>
    <w:rsid w:val="000534E3"/>
    <w:rsid w:val="000547A7"/>
    <w:rsid w:val="0005566A"/>
    <w:rsid w:val="00055D70"/>
    <w:rsid w:val="0005606A"/>
    <w:rsid w:val="000567DC"/>
    <w:rsid w:val="00057117"/>
    <w:rsid w:val="000576D7"/>
    <w:rsid w:val="0006031D"/>
    <w:rsid w:val="000616E7"/>
    <w:rsid w:val="0006426B"/>
    <w:rsid w:val="00064698"/>
    <w:rsid w:val="0006487E"/>
    <w:rsid w:val="000659D0"/>
    <w:rsid w:val="00065E1A"/>
    <w:rsid w:val="00067198"/>
    <w:rsid w:val="0006760B"/>
    <w:rsid w:val="0007101C"/>
    <w:rsid w:val="000721C8"/>
    <w:rsid w:val="00072B2B"/>
    <w:rsid w:val="00072CE8"/>
    <w:rsid w:val="0007452D"/>
    <w:rsid w:val="00075115"/>
    <w:rsid w:val="0007777F"/>
    <w:rsid w:val="00077AB3"/>
    <w:rsid w:val="00077E5F"/>
    <w:rsid w:val="000802BF"/>
    <w:rsid w:val="0008036A"/>
    <w:rsid w:val="0008149B"/>
    <w:rsid w:val="000817C2"/>
    <w:rsid w:val="00081AE6"/>
    <w:rsid w:val="00081C76"/>
    <w:rsid w:val="000820D9"/>
    <w:rsid w:val="00082EA2"/>
    <w:rsid w:val="00083A75"/>
    <w:rsid w:val="00083B76"/>
    <w:rsid w:val="000847AB"/>
    <w:rsid w:val="00084DF3"/>
    <w:rsid w:val="0008526D"/>
    <w:rsid w:val="000855EB"/>
    <w:rsid w:val="000857D1"/>
    <w:rsid w:val="00085B52"/>
    <w:rsid w:val="0008631E"/>
    <w:rsid w:val="000866F2"/>
    <w:rsid w:val="00086CDC"/>
    <w:rsid w:val="00087784"/>
    <w:rsid w:val="0009009F"/>
    <w:rsid w:val="0009049D"/>
    <w:rsid w:val="000907F5"/>
    <w:rsid w:val="00090C9F"/>
    <w:rsid w:val="000912CC"/>
    <w:rsid w:val="00091464"/>
    <w:rsid w:val="00091557"/>
    <w:rsid w:val="0009190F"/>
    <w:rsid w:val="000924C1"/>
    <w:rsid w:val="000924F0"/>
    <w:rsid w:val="00093434"/>
    <w:rsid w:val="00093474"/>
    <w:rsid w:val="000944D0"/>
    <w:rsid w:val="0009510F"/>
    <w:rsid w:val="000A06B0"/>
    <w:rsid w:val="000A08AE"/>
    <w:rsid w:val="000A1B7B"/>
    <w:rsid w:val="000A1C5E"/>
    <w:rsid w:val="000A281F"/>
    <w:rsid w:val="000A3BBF"/>
    <w:rsid w:val="000A4221"/>
    <w:rsid w:val="000A5543"/>
    <w:rsid w:val="000A56F2"/>
    <w:rsid w:val="000A67BF"/>
    <w:rsid w:val="000A785D"/>
    <w:rsid w:val="000B0073"/>
    <w:rsid w:val="000B0FBE"/>
    <w:rsid w:val="000B217F"/>
    <w:rsid w:val="000B2719"/>
    <w:rsid w:val="000B3A8F"/>
    <w:rsid w:val="000B4AB9"/>
    <w:rsid w:val="000B512E"/>
    <w:rsid w:val="000B58C3"/>
    <w:rsid w:val="000B61E9"/>
    <w:rsid w:val="000B6D55"/>
    <w:rsid w:val="000C02C4"/>
    <w:rsid w:val="000C02FF"/>
    <w:rsid w:val="000C157F"/>
    <w:rsid w:val="000C165A"/>
    <w:rsid w:val="000C2780"/>
    <w:rsid w:val="000C2E19"/>
    <w:rsid w:val="000C3318"/>
    <w:rsid w:val="000C3DBF"/>
    <w:rsid w:val="000C49C9"/>
    <w:rsid w:val="000C4C51"/>
    <w:rsid w:val="000C5220"/>
    <w:rsid w:val="000C659C"/>
    <w:rsid w:val="000C6EA8"/>
    <w:rsid w:val="000D0528"/>
    <w:rsid w:val="000D0D07"/>
    <w:rsid w:val="000D0E63"/>
    <w:rsid w:val="000D35DF"/>
    <w:rsid w:val="000D3A74"/>
    <w:rsid w:val="000D4797"/>
    <w:rsid w:val="000D6B65"/>
    <w:rsid w:val="000E0527"/>
    <w:rsid w:val="000E077F"/>
    <w:rsid w:val="000E0AC7"/>
    <w:rsid w:val="000E104C"/>
    <w:rsid w:val="000E12F9"/>
    <w:rsid w:val="000E1DE5"/>
    <w:rsid w:val="000E1E92"/>
    <w:rsid w:val="000E215D"/>
    <w:rsid w:val="000E24A8"/>
    <w:rsid w:val="000E691E"/>
    <w:rsid w:val="000E71E2"/>
    <w:rsid w:val="000E77C2"/>
    <w:rsid w:val="000F06D6"/>
    <w:rsid w:val="000F09E3"/>
    <w:rsid w:val="000F0EB1"/>
    <w:rsid w:val="000F1106"/>
    <w:rsid w:val="000F2C09"/>
    <w:rsid w:val="000F3BE9"/>
    <w:rsid w:val="000F3F6C"/>
    <w:rsid w:val="000F462E"/>
    <w:rsid w:val="000F4E16"/>
    <w:rsid w:val="000F50CF"/>
    <w:rsid w:val="000F574C"/>
    <w:rsid w:val="000F5A3D"/>
    <w:rsid w:val="000F6DF3"/>
    <w:rsid w:val="000F77EE"/>
    <w:rsid w:val="001005FF"/>
    <w:rsid w:val="001007C5"/>
    <w:rsid w:val="00102413"/>
    <w:rsid w:val="00102B58"/>
    <w:rsid w:val="00103CFF"/>
    <w:rsid w:val="00105D8A"/>
    <w:rsid w:val="001062FB"/>
    <w:rsid w:val="001063E6"/>
    <w:rsid w:val="00106D0F"/>
    <w:rsid w:val="001071B2"/>
    <w:rsid w:val="0010725E"/>
    <w:rsid w:val="00110B09"/>
    <w:rsid w:val="001113B6"/>
    <w:rsid w:val="00113068"/>
    <w:rsid w:val="00113CF4"/>
    <w:rsid w:val="00113D5C"/>
    <w:rsid w:val="00114759"/>
    <w:rsid w:val="00114761"/>
    <w:rsid w:val="001153EA"/>
    <w:rsid w:val="00115643"/>
    <w:rsid w:val="00116346"/>
    <w:rsid w:val="00116765"/>
    <w:rsid w:val="00121377"/>
    <w:rsid w:val="001219F5"/>
    <w:rsid w:val="00121A20"/>
    <w:rsid w:val="0012296E"/>
    <w:rsid w:val="001231C4"/>
    <w:rsid w:val="0012325A"/>
    <w:rsid w:val="0012377F"/>
    <w:rsid w:val="00124314"/>
    <w:rsid w:val="00125F0C"/>
    <w:rsid w:val="0012643C"/>
    <w:rsid w:val="00126B4A"/>
    <w:rsid w:val="001300C3"/>
    <w:rsid w:val="00130A8E"/>
    <w:rsid w:val="001314A8"/>
    <w:rsid w:val="00131758"/>
    <w:rsid w:val="00132FD0"/>
    <w:rsid w:val="00133032"/>
    <w:rsid w:val="00134181"/>
    <w:rsid w:val="00134422"/>
    <w:rsid w:val="001344C0"/>
    <w:rsid w:val="001346FA"/>
    <w:rsid w:val="00135252"/>
    <w:rsid w:val="00135AFA"/>
    <w:rsid w:val="001367F1"/>
    <w:rsid w:val="001369D0"/>
    <w:rsid w:val="00137AB5"/>
    <w:rsid w:val="00137F0B"/>
    <w:rsid w:val="0014231F"/>
    <w:rsid w:val="00147B4C"/>
    <w:rsid w:val="00150609"/>
    <w:rsid w:val="00151271"/>
    <w:rsid w:val="00151E23"/>
    <w:rsid w:val="001521A7"/>
    <w:rsid w:val="001526E0"/>
    <w:rsid w:val="0015270D"/>
    <w:rsid w:val="00154441"/>
    <w:rsid w:val="001551B5"/>
    <w:rsid w:val="00155D7E"/>
    <w:rsid w:val="00156FBC"/>
    <w:rsid w:val="00157A2F"/>
    <w:rsid w:val="001651BF"/>
    <w:rsid w:val="001659C1"/>
    <w:rsid w:val="001661C3"/>
    <w:rsid w:val="00166725"/>
    <w:rsid w:val="0017057C"/>
    <w:rsid w:val="001708DF"/>
    <w:rsid w:val="00173693"/>
    <w:rsid w:val="00173A8E"/>
    <w:rsid w:val="0017402D"/>
    <w:rsid w:val="00174D91"/>
    <w:rsid w:val="00174EE9"/>
    <w:rsid w:val="0017569F"/>
    <w:rsid w:val="00177795"/>
    <w:rsid w:val="00180A5A"/>
    <w:rsid w:val="001812D4"/>
    <w:rsid w:val="0018143F"/>
    <w:rsid w:val="00181995"/>
    <w:rsid w:val="001847F4"/>
    <w:rsid w:val="00184F0C"/>
    <w:rsid w:val="0018503D"/>
    <w:rsid w:val="00186F8A"/>
    <w:rsid w:val="00187CD5"/>
    <w:rsid w:val="0019061C"/>
    <w:rsid w:val="00190AC1"/>
    <w:rsid w:val="0019213D"/>
    <w:rsid w:val="001924C6"/>
    <w:rsid w:val="00192CC3"/>
    <w:rsid w:val="00193180"/>
    <w:rsid w:val="0019341A"/>
    <w:rsid w:val="0019488E"/>
    <w:rsid w:val="00197613"/>
    <w:rsid w:val="00197DF9"/>
    <w:rsid w:val="001A1987"/>
    <w:rsid w:val="001A1BA9"/>
    <w:rsid w:val="001A1D4A"/>
    <w:rsid w:val="001A1F41"/>
    <w:rsid w:val="001A2564"/>
    <w:rsid w:val="001A540D"/>
    <w:rsid w:val="001A59E2"/>
    <w:rsid w:val="001A5C46"/>
    <w:rsid w:val="001A6173"/>
    <w:rsid w:val="001A6CBA"/>
    <w:rsid w:val="001A7B15"/>
    <w:rsid w:val="001B0D97"/>
    <w:rsid w:val="001B0F41"/>
    <w:rsid w:val="001B3189"/>
    <w:rsid w:val="001B3C55"/>
    <w:rsid w:val="001B4633"/>
    <w:rsid w:val="001B544D"/>
    <w:rsid w:val="001B5A2D"/>
    <w:rsid w:val="001B5A5D"/>
    <w:rsid w:val="001B76BF"/>
    <w:rsid w:val="001B783B"/>
    <w:rsid w:val="001C1CE5"/>
    <w:rsid w:val="001C1DE4"/>
    <w:rsid w:val="001C3A89"/>
    <w:rsid w:val="001C3D2A"/>
    <w:rsid w:val="001C3D7B"/>
    <w:rsid w:val="001C4FC2"/>
    <w:rsid w:val="001C6CDF"/>
    <w:rsid w:val="001D1A74"/>
    <w:rsid w:val="001D2073"/>
    <w:rsid w:val="001D2336"/>
    <w:rsid w:val="001D238B"/>
    <w:rsid w:val="001D517A"/>
    <w:rsid w:val="001D51BA"/>
    <w:rsid w:val="001D54CD"/>
    <w:rsid w:val="001D6342"/>
    <w:rsid w:val="001D69C3"/>
    <w:rsid w:val="001D6D53"/>
    <w:rsid w:val="001E1597"/>
    <w:rsid w:val="001E17F3"/>
    <w:rsid w:val="001E2874"/>
    <w:rsid w:val="001E4469"/>
    <w:rsid w:val="001E51B1"/>
    <w:rsid w:val="001E58D6"/>
    <w:rsid w:val="001E58E2"/>
    <w:rsid w:val="001E5906"/>
    <w:rsid w:val="001E6562"/>
    <w:rsid w:val="001E67FB"/>
    <w:rsid w:val="001E6FEF"/>
    <w:rsid w:val="001E7401"/>
    <w:rsid w:val="001E7AED"/>
    <w:rsid w:val="001F2B71"/>
    <w:rsid w:val="001F3916"/>
    <w:rsid w:val="001F3EDE"/>
    <w:rsid w:val="001F484F"/>
    <w:rsid w:val="001F54C5"/>
    <w:rsid w:val="001F5CF1"/>
    <w:rsid w:val="001F662C"/>
    <w:rsid w:val="001F7074"/>
    <w:rsid w:val="00200490"/>
    <w:rsid w:val="00200AE6"/>
    <w:rsid w:val="00200E90"/>
    <w:rsid w:val="00201F3A"/>
    <w:rsid w:val="00203F96"/>
    <w:rsid w:val="002045CA"/>
    <w:rsid w:val="002062AC"/>
    <w:rsid w:val="002069B2"/>
    <w:rsid w:val="002074BE"/>
    <w:rsid w:val="00207688"/>
    <w:rsid w:val="00207C95"/>
    <w:rsid w:val="00207FA3"/>
    <w:rsid w:val="002105A4"/>
    <w:rsid w:val="00211033"/>
    <w:rsid w:val="002111C1"/>
    <w:rsid w:val="002112AC"/>
    <w:rsid w:val="00211E74"/>
    <w:rsid w:val="00214C09"/>
    <w:rsid w:val="00214DA8"/>
    <w:rsid w:val="00215423"/>
    <w:rsid w:val="002158FA"/>
    <w:rsid w:val="00215F99"/>
    <w:rsid w:val="002204E1"/>
    <w:rsid w:val="00220600"/>
    <w:rsid w:val="002224DB"/>
    <w:rsid w:val="0022367D"/>
    <w:rsid w:val="00223DEE"/>
    <w:rsid w:val="00223FCB"/>
    <w:rsid w:val="002249B2"/>
    <w:rsid w:val="00225137"/>
    <w:rsid w:val="002252C3"/>
    <w:rsid w:val="002254A9"/>
    <w:rsid w:val="00225C54"/>
    <w:rsid w:val="00226B02"/>
    <w:rsid w:val="0023004D"/>
    <w:rsid w:val="002300D6"/>
    <w:rsid w:val="00230765"/>
    <w:rsid w:val="00230C5E"/>
    <w:rsid w:val="002318A2"/>
    <w:rsid w:val="002319E4"/>
    <w:rsid w:val="00232EB3"/>
    <w:rsid w:val="00235632"/>
    <w:rsid w:val="00235872"/>
    <w:rsid w:val="0023686A"/>
    <w:rsid w:val="00237FEF"/>
    <w:rsid w:val="00240931"/>
    <w:rsid w:val="00240C74"/>
    <w:rsid w:val="00241559"/>
    <w:rsid w:val="002430CC"/>
    <w:rsid w:val="00243303"/>
    <w:rsid w:val="002435B3"/>
    <w:rsid w:val="002436DC"/>
    <w:rsid w:val="00243C01"/>
    <w:rsid w:val="00243E8D"/>
    <w:rsid w:val="00244042"/>
    <w:rsid w:val="002458EB"/>
    <w:rsid w:val="00247FC1"/>
    <w:rsid w:val="002500C8"/>
    <w:rsid w:val="002505DD"/>
    <w:rsid w:val="00253233"/>
    <w:rsid w:val="002540ED"/>
    <w:rsid w:val="00254691"/>
    <w:rsid w:val="0025503E"/>
    <w:rsid w:val="00255406"/>
    <w:rsid w:val="00257543"/>
    <w:rsid w:val="002606A6"/>
    <w:rsid w:val="002617E7"/>
    <w:rsid w:val="00261BCD"/>
    <w:rsid w:val="002625E9"/>
    <w:rsid w:val="00262A7F"/>
    <w:rsid w:val="0026399E"/>
    <w:rsid w:val="00264228"/>
    <w:rsid w:val="00264334"/>
    <w:rsid w:val="0026443D"/>
    <w:rsid w:val="0026473E"/>
    <w:rsid w:val="002652BA"/>
    <w:rsid w:val="002661E7"/>
    <w:rsid w:val="00266214"/>
    <w:rsid w:val="00266629"/>
    <w:rsid w:val="002670BA"/>
    <w:rsid w:val="002673FC"/>
    <w:rsid w:val="00267C83"/>
    <w:rsid w:val="002704EC"/>
    <w:rsid w:val="0027144F"/>
    <w:rsid w:val="00271F3A"/>
    <w:rsid w:val="002725DE"/>
    <w:rsid w:val="0027309E"/>
    <w:rsid w:val="00273278"/>
    <w:rsid w:val="002737F4"/>
    <w:rsid w:val="00273A92"/>
    <w:rsid w:val="002754B5"/>
    <w:rsid w:val="00277D72"/>
    <w:rsid w:val="00277DBA"/>
    <w:rsid w:val="00277E36"/>
    <w:rsid w:val="002804D4"/>
    <w:rsid w:val="002805F5"/>
    <w:rsid w:val="0028063A"/>
    <w:rsid w:val="00280751"/>
    <w:rsid w:val="00281ED1"/>
    <w:rsid w:val="00282176"/>
    <w:rsid w:val="002826C0"/>
    <w:rsid w:val="0028280A"/>
    <w:rsid w:val="00282D3F"/>
    <w:rsid w:val="0028439B"/>
    <w:rsid w:val="00286ACD"/>
    <w:rsid w:val="00287838"/>
    <w:rsid w:val="002907B5"/>
    <w:rsid w:val="00292ACC"/>
    <w:rsid w:val="00292EB7"/>
    <w:rsid w:val="00293FF2"/>
    <w:rsid w:val="0029460F"/>
    <w:rsid w:val="00295B77"/>
    <w:rsid w:val="00296227"/>
    <w:rsid w:val="002967A5"/>
    <w:rsid w:val="00296F44"/>
    <w:rsid w:val="0029777D"/>
    <w:rsid w:val="002A055E"/>
    <w:rsid w:val="002A0A0D"/>
    <w:rsid w:val="002A0BDD"/>
    <w:rsid w:val="002A0D51"/>
    <w:rsid w:val="002A0DC9"/>
    <w:rsid w:val="002A1D4E"/>
    <w:rsid w:val="002A2869"/>
    <w:rsid w:val="002A2BA3"/>
    <w:rsid w:val="002A36F9"/>
    <w:rsid w:val="002A4CCA"/>
    <w:rsid w:val="002A64AF"/>
    <w:rsid w:val="002A7265"/>
    <w:rsid w:val="002A7620"/>
    <w:rsid w:val="002A7865"/>
    <w:rsid w:val="002B0364"/>
    <w:rsid w:val="002B0833"/>
    <w:rsid w:val="002B1B98"/>
    <w:rsid w:val="002B24D6"/>
    <w:rsid w:val="002B3F66"/>
    <w:rsid w:val="002B71E9"/>
    <w:rsid w:val="002C1811"/>
    <w:rsid w:val="002C1E11"/>
    <w:rsid w:val="002C32AE"/>
    <w:rsid w:val="002C363C"/>
    <w:rsid w:val="002C3B94"/>
    <w:rsid w:val="002C41E6"/>
    <w:rsid w:val="002C4853"/>
    <w:rsid w:val="002C4E98"/>
    <w:rsid w:val="002C5BA4"/>
    <w:rsid w:val="002C7552"/>
    <w:rsid w:val="002C758F"/>
    <w:rsid w:val="002C7F64"/>
    <w:rsid w:val="002D071A"/>
    <w:rsid w:val="002D34B2"/>
    <w:rsid w:val="002D3B31"/>
    <w:rsid w:val="002D4C98"/>
    <w:rsid w:val="002D7609"/>
    <w:rsid w:val="002D7637"/>
    <w:rsid w:val="002E0509"/>
    <w:rsid w:val="002E06E8"/>
    <w:rsid w:val="002E17F2"/>
    <w:rsid w:val="002E249B"/>
    <w:rsid w:val="002E3A17"/>
    <w:rsid w:val="002E5CA2"/>
    <w:rsid w:val="002E6F0D"/>
    <w:rsid w:val="002E7CAE"/>
    <w:rsid w:val="002F2771"/>
    <w:rsid w:val="002F2BE6"/>
    <w:rsid w:val="002F326D"/>
    <w:rsid w:val="002F37A9"/>
    <w:rsid w:val="002F4A8E"/>
    <w:rsid w:val="002F4BEB"/>
    <w:rsid w:val="002F70A3"/>
    <w:rsid w:val="002F7467"/>
    <w:rsid w:val="00301CE6"/>
    <w:rsid w:val="0030256B"/>
    <w:rsid w:val="00302AAB"/>
    <w:rsid w:val="00304358"/>
    <w:rsid w:val="003043B2"/>
    <w:rsid w:val="00304753"/>
    <w:rsid w:val="003048B4"/>
    <w:rsid w:val="0030501F"/>
    <w:rsid w:val="00306DD1"/>
    <w:rsid w:val="00307246"/>
    <w:rsid w:val="00307619"/>
    <w:rsid w:val="00307BA1"/>
    <w:rsid w:val="00311702"/>
    <w:rsid w:val="00311E82"/>
    <w:rsid w:val="00311F19"/>
    <w:rsid w:val="00312C22"/>
    <w:rsid w:val="003139F0"/>
    <w:rsid w:val="00313FD6"/>
    <w:rsid w:val="003143BD"/>
    <w:rsid w:val="00314D88"/>
    <w:rsid w:val="003157C9"/>
    <w:rsid w:val="00317E7C"/>
    <w:rsid w:val="003203ED"/>
    <w:rsid w:val="00320ECC"/>
    <w:rsid w:val="003213ED"/>
    <w:rsid w:val="00322649"/>
    <w:rsid w:val="003229AD"/>
    <w:rsid w:val="00322C9F"/>
    <w:rsid w:val="0032330D"/>
    <w:rsid w:val="00323825"/>
    <w:rsid w:val="00324197"/>
    <w:rsid w:val="00324C1B"/>
    <w:rsid w:val="00324D23"/>
    <w:rsid w:val="003254A6"/>
    <w:rsid w:val="00325707"/>
    <w:rsid w:val="0032617C"/>
    <w:rsid w:val="0032638E"/>
    <w:rsid w:val="00326FFC"/>
    <w:rsid w:val="00327A49"/>
    <w:rsid w:val="00327E9F"/>
    <w:rsid w:val="00330B11"/>
    <w:rsid w:val="00331751"/>
    <w:rsid w:val="00332997"/>
    <w:rsid w:val="00333612"/>
    <w:rsid w:val="00334579"/>
    <w:rsid w:val="00334783"/>
    <w:rsid w:val="00335858"/>
    <w:rsid w:val="00336BDA"/>
    <w:rsid w:val="00337C9D"/>
    <w:rsid w:val="00342BD7"/>
    <w:rsid w:val="00343A07"/>
    <w:rsid w:val="00344480"/>
    <w:rsid w:val="00345189"/>
    <w:rsid w:val="00346051"/>
    <w:rsid w:val="00346395"/>
    <w:rsid w:val="00346DB5"/>
    <w:rsid w:val="00346FA4"/>
    <w:rsid w:val="003477B1"/>
    <w:rsid w:val="0035086A"/>
    <w:rsid w:val="00353A85"/>
    <w:rsid w:val="00355DF8"/>
    <w:rsid w:val="00355FA3"/>
    <w:rsid w:val="0035607A"/>
    <w:rsid w:val="00356BBB"/>
    <w:rsid w:val="00356C52"/>
    <w:rsid w:val="00357380"/>
    <w:rsid w:val="003602D9"/>
    <w:rsid w:val="0036046E"/>
    <w:rsid w:val="003604CE"/>
    <w:rsid w:val="00361782"/>
    <w:rsid w:val="00362B30"/>
    <w:rsid w:val="00362C57"/>
    <w:rsid w:val="00364E07"/>
    <w:rsid w:val="00365964"/>
    <w:rsid w:val="003661F4"/>
    <w:rsid w:val="00366D1A"/>
    <w:rsid w:val="00367252"/>
    <w:rsid w:val="00367ADA"/>
    <w:rsid w:val="00370032"/>
    <w:rsid w:val="00370E47"/>
    <w:rsid w:val="0037185A"/>
    <w:rsid w:val="00371E67"/>
    <w:rsid w:val="003721FF"/>
    <w:rsid w:val="003742AC"/>
    <w:rsid w:val="00374715"/>
    <w:rsid w:val="00374B4F"/>
    <w:rsid w:val="00376513"/>
    <w:rsid w:val="00377CE1"/>
    <w:rsid w:val="00382834"/>
    <w:rsid w:val="003840F1"/>
    <w:rsid w:val="00385317"/>
    <w:rsid w:val="00385545"/>
    <w:rsid w:val="00385BF0"/>
    <w:rsid w:val="003928B8"/>
    <w:rsid w:val="003939FF"/>
    <w:rsid w:val="00396209"/>
    <w:rsid w:val="003972A8"/>
    <w:rsid w:val="003A0BDD"/>
    <w:rsid w:val="003A0D54"/>
    <w:rsid w:val="003A0E80"/>
    <w:rsid w:val="003A19E3"/>
    <w:rsid w:val="003A2223"/>
    <w:rsid w:val="003A2643"/>
    <w:rsid w:val="003A2A0F"/>
    <w:rsid w:val="003A3DCE"/>
    <w:rsid w:val="003A43C8"/>
    <w:rsid w:val="003A45A1"/>
    <w:rsid w:val="003A4AC3"/>
    <w:rsid w:val="003A5A19"/>
    <w:rsid w:val="003A5B0A"/>
    <w:rsid w:val="003A5EEF"/>
    <w:rsid w:val="003A6BAC"/>
    <w:rsid w:val="003A7EF3"/>
    <w:rsid w:val="003B0268"/>
    <w:rsid w:val="003B159C"/>
    <w:rsid w:val="003B369F"/>
    <w:rsid w:val="003B36A3"/>
    <w:rsid w:val="003B3B46"/>
    <w:rsid w:val="003B748E"/>
    <w:rsid w:val="003B7FE5"/>
    <w:rsid w:val="003C0584"/>
    <w:rsid w:val="003C11C8"/>
    <w:rsid w:val="003C11CF"/>
    <w:rsid w:val="003C2591"/>
    <w:rsid w:val="003C2702"/>
    <w:rsid w:val="003C3646"/>
    <w:rsid w:val="003C4239"/>
    <w:rsid w:val="003C6B2E"/>
    <w:rsid w:val="003C709C"/>
    <w:rsid w:val="003C7497"/>
    <w:rsid w:val="003C7806"/>
    <w:rsid w:val="003D109F"/>
    <w:rsid w:val="003D1BC9"/>
    <w:rsid w:val="003D2478"/>
    <w:rsid w:val="003D3C45"/>
    <w:rsid w:val="003D5B1F"/>
    <w:rsid w:val="003D6A1B"/>
    <w:rsid w:val="003D6C08"/>
    <w:rsid w:val="003E15FA"/>
    <w:rsid w:val="003E23B4"/>
    <w:rsid w:val="003E357E"/>
    <w:rsid w:val="003E3B5C"/>
    <w:rsid w:val="003E55E4"/>
    <w:rsid w:val="003E74E3"/>
    <w:rsid w:val="003F05C7"/>
    <w:rsid w:val="003F149D"/>
    <w:rsid w:val="003F2302"/>
    <w:rsid w:val="003F2CD4"/>
    <w:rsid w:val="003F5C2E"/>
    <w:rsid w:val="003F6374"/>
    <w:rsid w:val="003F6BBE"/>
    <w:rsid w:val="004000E8"/>
    <w:rsid w:val="00400B40"/>
    <w:rsid w:val="00402E2B"/>
    <w:rsid w:val="0040512B"/>
    <w:rsid w:val="00405CA5"/>
    <w:rsid w:val="00407CD3"/>
    <w:rsid w:val="00410134"/>
    <w:rsid w:val="00410B72"/>
    <w:rsid w:val="00410F18"/>
    <w:rsid w:val="004110FF"/>
    <w:rsid w:val="004119FE"/>
    <w:rsid w:val="0041263E"/>
    <w:rsid w:val="00412F07"/>
    <w:rsid w:val="004135DE"/>
    <w:rsid w:val="00413AAC"/>
    <w:rsid w:val="00414629"/>
    <w:rsid w:val="0041598E"/>
    <w:rsid w:val="00416C94"/>
    <w:rsid w:val="004178CB"/>
    <w:rsid w:val="00420A73"/>
    <w:rsid w:val="00421105"/>
    <w:rsid w:val="004211D5"/>
    <w:rsid w:val="004212FA"/>
    <w:rsid w:val="00421C2A"/>
    <w:rsid w:val="004242F4"/>
    <w:rsid w:val="004253C3"/>
    <w:rsid w:val="00426DD1"/>
    <w:rsid w:val="00427248"/>
    <w:rsid w:val="004274B4"/>
    <w:rsid w:val="00431600"/>
    <w:rsid w:val="00431FA3"/>
    <w:rsid w:val="004368D6"/>
    <w:rsid w:val="00436A6E"/>
    <w:rsid w:val="00437447"/>
    <w:rsid w:val="004407B1"/>
    <w:rsid w:val="0044191C"/>
    <w:rsid w:val="00441A92"/>
    <w:rsid w:val="004439D2"/>
    <w:rsid w:val="00443A7D"/>
    <w:rsid w:val="00444F56"/>
    <w:rsid w:val="004456FD"/>
    <w:rsid w:val="004460D3"/>
    <w:rsid w:val="00446488"/>
    <w:rsid w:val="00446718"/>
    <w:rsid w:val="00446B73"/>
    <w:rsid w:val="004505F4"/>
    <w:rsid w:val="00451688"/>
    <w:rsid w:val="004517AA"/>
    <w:rsid w:val="004523A2"/>
    <w:rsid w:val="00452750"/>
    <w:rsid w:val="0045286F"/>
    <w:rsid w:val="00452ADD"/>
    <w:rsid w:val="00452CAC"/>
    <w:rsid w:val="00452F0D"/>
    <w:rsid w:val="00453865"/>
    <w:rsid w:val="00453D4C"/>
    <w:rsid w:val="00454B24"/>
    <w:rsid w:val="004556BE"/>
    <w:rsid w:val="00455763"/>
    <w:rsid w:val="004567A8"/>
    <w:rsid w:val="00456DAA"/>
    <w:rsid w:val="00457565"/>
    <w:rsid w:val="00457B71"/>
    <w:rsid w:val="00457BDE"/>
    <w:rsid w:val="004607E9"/>
    <w:rsid w:val="004621C7"/>
    <w:rsid w:val="004625E7"/>
    <w:rsid w:val="004631A9"/>
    <w:rsid w:val="00463639"/>
    <w:rsid w:val="00463958"/>
    <w:rsid w:val="00463F21"/>
    <w:rsid w:val="00465800"/>
    <w:rsid w:val="00465E51"/>
    <w:rsid w:val="004669E2"/>
    <w:rsid w:val="00467287"/>
    <w:rsid w:val="00470C31"/>
    <w:rsid w:val="00471E6E"/>
    <w:rsid w:val="0047204F"/>
    <w:rsid w:val="004734D0"/>
    <w:rsid w:val="00474858"/>
    <w:rsid w:val="00474F08"/>
    <w:rsid w:val="0047556B"/>
    <w:rsid w:val="004759D4"/>
    <w:rsid w:val="00477768"/>
    <w:rsid w:val="00481D16"/>
    <w:rsid w:val="004825A6"/>
    <w:rsid w:val="00484E57"/>
    <w:rsid w:val="004858B3"/>
    <w:rsid w:val="0048596F"/>
    <w:rsid w:val="00485F60"/>
    <w:rsid w:val="00486EA1"/>
    <w:rsid w:val="00487ECA"/>
    <w:rsid w:val="004900B9"/>
    <w:rsid w:val="004928EB"/>
    <w:rsid w:val="00492BC5"/>
    <w:rsid w:val="004933D8"/>
    <w:rsid w:val="00494508"/>
    <w:rsid w:val="004959F6"/>
    <w:rsid w:val="004964F1"/>
    <w:rsid w:val="004966BB"/>
    <w:rsid w:val="0049675A"/>
    <w:rsid w:val="004A16BC"/>
    <w:rsid w:val="004A1CE3"/>
    <w:rsid w:val="004A2189"/>
    <w:rsid w:val="004A2B94"/>
    <w:rsid w:val="004A2E07"/>
    <w:rsid w:val="004A5219"/>
    <w:rsid w:val="004A5248"/>
    <w:rsid w:val="004A5EEE"/>
    <w:rsid w:val="004A5F3A"/>
    <w:rsid w:val="004A7892"/>
    <w:rsid w:val="004A7DBF"/>
    <w:rsid w:val="004B0252"/>
    <w:rsid w:val="004B0457"/>
    <w:rsid w:val="004B176E"/>
    <w:rsid w:val="004B19A8"/>
    <w:rsid w:val="004B1ECF"/>
    <w:rsid w:val="004B4AFE"/>
    <w:rsid w:val="004B7C0C"/>
    <w:rsid w:val="004C0376"/>
    <w:rsid w:val="004C140D"/>
    <w:rsid w:val="004C1F69"/>
    <w:rsid w:val="004C300C"/>
    <w:rsid w:val="004C3267"/>
    <w:rsid w:val="004C3898"/>
    <w:rsid w:val="004C4DB6"/>
    <w:rsid w:val="004C53E8"/>
    <w:rsid w:val="004C72D4"/>
    <w:rsid w:val="004C7488"/>
    <w:rsid w:val="004C7C32"/>
    <w:rsid w:val="004D10E3"/>
    <w:rsid w:val="004D2973"/>
    <w:rsid w:val="004D3198"/>
    <w:rsid w:val="004D36B1"/>
    <w:rsid w:val="004D44C3"/>
    <w:rsid w:val="004D55E1"/>
    <w:rsid w:val="004D7EBD"/>
    <w:rsid w:val="004E1D31"/>
    <w:rsid w:val="004E2680"/>
    <w:rsid w:val="004E27F1"/>
    <w:rsid w:val="004E28F9"/>
    <w:rsid w:val="004E2F10"/>
    <w:rsid w:val="004E462E"/>
    <w:rsid w:val="004E47C1"/>
    <w:rsid w:val="004E4DC6"/>
    <w:rsid w:val="004E56DC"/>
    <w:rsid w:val="004E6263"/>
    <w:rsid w:val="004E767F"/>
    <w:rsid w:val="004E76F4"/>
    <w:rsid w:val="004E7F69"/>
    <w:rsid w:val="004F0B4E"/>
    <w:rsid w:val="004F0B6C"/>
    <w:rsid w:val="004F1267"/>
    <w:rsid w:val="004F1712"/>
    <w:rsid w:val="004F179E"/>
    <w:rsid w:val="004F2078"/>
    <w:rsid w:val="004F2912"/>
    <w:rsid w:val="004F36D0"/>
    <w:rsid w:val="004F49E0"/>
    <w:rsid w:val="004F4CCB"/>
    <w:rsid w:val="004F4DA3"/>
    <w:rsid w:val="004F540B"/>
    <w:rsid w:val="00500C56"/>
    <w:rsid w:val="005023F8"/>
    <w:rsid w:val="00503369"/>
    <w:rsid w:val="00503F00"/>
    <w:rsid w:val="0050522F"/>
    <w:rsid w:val="00506557"/>
    <w:rsid w:val="0050670A"/>
    <w:rsid w:val="0050677A"/>
    <w:rsid w:val="00506CD2"/>
    <w:rsid w:val="0050732A"/>
    <w:rsid w:val="005108D8"/>
    <w:rsid w:val="005116F9"/>
    <w:rsid w:val="00513B09"/>
    <w:rsid w:val="00513D66"/>
    <w:rsid w:val="005147DB"/>
    <w:rsid w:val="005153A7"/>
    <w:rsid w:val="00517E6C"/>
    <w:rsid w:val="005202A7"/>
    <w:rsid w:val="00521256"/>
    <w:rsid w:val="005219CF"/>
    <w:rsid w:val="00521C53"/>
    <w:rsid w:val="0052260C"/>
    <w:rsid w:val="00525951"/>
    <w:rsid w:val="00527DAB"/>
    <w:rsid w:val="00527DCF"/>
    <w:rsid w:val="00530F09"/>
    <w:rsid w:val="00530FA1"/>
    <w:rsid w:val="00532024"/>
    <w:rsid w:val="00533D60"/>
    <w:rsid w:val="00534A6B"/>
    <w:rsid w:val="00534B59"/>
    <w:rsid w:val="00534D80"/>
    <w:rsid w:val="00535A95"/>
    <w:rsid w:val="00536396"/>
    <w:rsid w:val="00536759"/>
    <w:rsid w:val="005379EA"/>
    <w:rsid w:val="00537C62"/>
    <w:rsid w:val="00537D7B"/>
    <w:rsid w:val="00540FAF"/>
    <w:rsid w:val="005416F7"/>
    <w:rsid w:val="0054295E"/>
    <w:rsid w:val="005448AD"/>
    <w:rsid w:val="005452B1"/>
    <w:rsid w:val="00545425"/>
    <w:rsid w:val="00545E3C"/>
    <w:rsid w:val="00546344"/>
    <w:rsid w:val="00546970"/>
    <w:rsid w:val="00547F4D"/>
    <w:rsid w:val="00550419"/>
    <w:rsid w:val="00550A7E"/>
    <w:rsid w:val="00551CD9"/>
    <w:rsid w:val="005534F4"/>
    <w:rsid w:val="00554E19"/>
    <w:rsid w:val="00555392"/>
    <w:rsid w:val="005570E8"/>
    <w:rsid w:val="0056121F"/>
    <w:rsid w:val="0056124C"/>
    <w:rsid w:val="0056560E"/>
    <w:rsid w:val="0056592C"/>
    <w:rsid w:val="00565F6C"/>
    <w:rsid w:val="00566359"/>
    <w:rsid w:val="00566AAF"/>
    <w:rsid w:val="00566EA1"/>
    <w:rsid w:val="00570D34"/>
    <w:rsid w:val="005719A0"/>
    <w:rsid w:val="00572176"/>
    <w:rsid w:val="00572505"/>
    <w:rsid w:val="005734FF"/>
    <w:rsid w:val="005756FF"/>
    <w:rsid w:val="0058129A"/>
    <w:rsid w:val="00582809"/>
    <w:rsid w:val="00582BDF"/>
    <w:rsid w:val="00583E66"/>
    <w:rsid w:val="00584411"/>
    <w:rsid w:val="00584BAE"/>
    <w:rsid w:val="005863FC"/>
    <w:rsid w:val="0058798C"/>
    <w:rsid w:val="005900FA"/>
    <w:rsid w:val="00591820"/>
    <w:rsid w:val="00593271"/>
    <w:rsid w:val="005935A4"/>
    <w:rsid w:val="005948C2"/>
    <w:rsid w:val="00594E47"/>
    <w:rsid w:val="00595DCA"/>
    <w:rsid w:val="0059779B"/>
    <w:rsid w:val="005A06BF"/>
    <w:rsid w:val="005A134F"/>
    <w:rsid w:val="005A209A"/>
    <w:rsid w:val="005A2A53"/>
    <w:rsid w:val="005A3F6F"/>
    <w:rsid w:val="005A4EB8"/>
    <w:rsid w:val="005A662D"/>
    <w:rsid w:val="005A7ECB"/>
    <w:rsid w:val="005B0CDB"/>
    <w:rsid w:val="005B0FF9"/>
    <w:rsid w:val="005B21AA"/>
    <w:rsid w:val="005B2722"/>
    <w:rsid w:val="005B34E3"/>
    <w:rsid w:val="005B35D7"/>
    <w:rsid w:val="005B392A"/>
    <w:rsid w:val="005B3AA3"/>
    <w:rsid w:val="005B3DC9"/>
    <w:rsid w:val="005B5C08"/>
    <w:rsid w:val="005B6F83"/>
    <w:rsid w:val="005B6FB7"/>
    <w:rsid w:val="005B745F"/>
    <w:rsid w:val="005C2B53"/>
    <w:rsid w:val="005C2E6E"/>
    <w:rsid w:val="005C3F07"/>
    <w:rsid w:val="005C4045"/>
    <w:rsid w:val="005C50D9"/>
    <w:rsid w:val="005C5EEF"/>
    <w:rsid w:val="005C61F0"/>
    <w:rsid w:val="005C657E"/>
    <w:rsid w:val="005C74FB"/>
    <w:rsid w:val="005C7C3E"/>
    <w:rsid w:val="005D0A19"/>
    <w:rsid w:val="005D1602"/>
    <w:rsid w:val="005D1D25"/>
    <w:rsid w:val="005D1D7D"/>
    <w:rsid w:val="005D254F"/>
    <w:rsid w:val="005D40D7"/>
    <w:rsid w:val="005D4A07"/>
    <w:rsid w:val="005D7C45"/>
    <w:rsid w:val="005E3503"/>
    <w:rsid w:val="005E385F"/>
    <w:rsid w:val="005E499F"/>
    <w:rsid w:val="005E55A2"/>
    <w:rsid w:val="005E561C"/>
    <w:rsid w:val="005E5B81"/>
    <w:rsid w:val="005E6850"/>
    <w:rsid w:val="005F0935"/>
    <w:rsid w:val="005F2CB1"/>
    <w:rsid w:val="005F3025"/>
    <w:rsid w:val="005F3BE2"/>
    <w:rsid w:val="005F5F9A"/>
    <w:rsid w:val="005F618C"/>
    <w:rsid w:val="005F70BD"/>
    <w:rsid w:val="00600264"/>
    <w:rsid w:val="006005A8"/>
    <w:rsid w:val="00600A64"/>
    <w:rsid w:val="00600D62"/>
    <w:rsid w:val="00601654"/>
    <w:rsid w:val="00601D81"/>
    <w:rsid w:val="00602411"/>
    <w:rsid w:val="0060283C"/>
    <w:rsid w:val="00602980"/>
    <w:rsid w:val="00603F68"/>
    <w:rsid w:val="00603F72"/>
    <w:rsid w:val="00604A00"/>
    <w:rsid w:val="00604F14"/>
    <w:rsid w:val="006050AC"/>
    <w:rsid w:val="006051AA"/>
    <w:rsid w:val="006078F2"/>
    <w:rsid w:val="00610150"/>
    <w:rsid w:val="00611B83"/>
    <w:rsid w:val="00611F86"/>
    <w:rsid w:val="0061203B"/>
    <w:rsid w:val="00613257"/>
    <w:rsid w:val="00614B35"/>
    <w:rsid w:val="00616980"/>
    <w:rsid w:val="0062038B"/>
    <w:rsid w:val="00620A71"/>
    <w:rsid w:val="00620D80"/>
    <w:rsid w:val="006212A9"/>
    <w:rsid w:val="00621351"/>
    <w:rsid w:val="006234A6"/>
    <w:rsid w:val="00623583"/>
    <w:rsid w:val="00630001"/>
    <w:rsid w:val="00630551"/>
    <w:rsid w:val="006311B3"/>
    <w:rsid w:val="006325E4"/>
    <w:rsid w:val="0063284C"/>
    <w:rsid w:val="00633B0A"/>
    <w:rsid w:val="00634884"/>
    <w:rsid w:val="0063579E"/>
    <w:rsid w:val="006357CC"/>
    <w:rsid w:val="00635F13"/>
    <w:rsid w:val="00636398"/>
    <w:rsid w:val="006368D3"/>
    <w:rsid w:val="006377EC"/>
    <w:rsid w:val="006402C3"/>
    <w:rsid w:val="00640A51"/>
    <w:rsid w:val="0064151F"/>
    <w:rsid w:val="00641533"/>
    <w:rsid w:val="00641BE1"/>
    <w:rsid w:val="0064208D"/>
    <w:rsid w:val="00643475"/>
    <w:rsid w:val="006435C8"/>
    <w:rsid w:val="006436F4"/>
    <w:rsid w:val="0064396A"/>
    <w:rsid w:val="00644312"/>
    <w:rsid w:val="006449B7"/>
    <w:rsid w:val="00646025"/>
    <w:rsid w:val="0064624E"/>
    <w:rsid w:val="00646D17"/>
    <w:rsid w:val="00650AB9"/>
    <w:rsid w:val="006517F4"/>
    <w:rsid w:val="0065471D"/>
    <w:rsid w:val="00654749"/>
    <w:rsid w:val="00655733"/>
    <w:rsid w:val="00655ACD"/>
    <w:rsid w:val="00656A92"/>
    <w:rsid w:val="00656BB9"/>
    <w:rsid w:val="00656DDE"/>
    <w:rsid w:val="0066011D"/>
    <w:rsid w:val="0066044B"/>
    <w:rsid w:val="00660685"/>
    <w:rsid w:val="006606D4"/>
    <w:rsid w:val="006607C0"/>
    <w:rsid w:val="006613A6"/>
    <w:rsid w:val="0066166F"/>
    <w:rsid w:val="006621F3"/>
    <w:rsid w:val="006627A2"/>
    <w:rsid w:val="006634E6"/>
    <w:rsid w:val="006644AB"/>
    <w:rsid w:val="00664BEE"/>
    <w:rsid w:val="00664E77"/>
    <w:rsid w:val="006655EE"/>
    <w:rsid w:val="00665993"/>
    <w:rsid w:val="00667EE7"/>
    <w:rsid w:val="00670922"/>
    <w:rsid w:val="006709B3"/>
    <w:rsid w:val="00670B52"/>
    <w:rsid w:val="00670BE1"/>
    <w:rsid w:val="00671F8F"/>
    <w:rsid w:val="0067218F"/>
    <w:rsid w:val="0067225D"/>
    <w:rsid w:val="006741F2"/>
    <w:rsid w:val="00674CC3"/>
    <w:rsid w:val="00675378"/>
    <w:rsid w:val="00675560"/>
    <w:rsid w:val="0067562E"/>
    <w:rsid w:val="00675C72"/>
    <w:rsid w:val="006771F9"/>
    <w:rsid w:val="00677441"/>
    <w:rsid w:val="006776D7"/>
    <w:rsid w:val="006777F5"/>
    <w:rsid w:val="006778EC"/>
    <w:rsid w:val="006800FF"/>
    <w:rsid w:val="0068012F"/>
    <w:rsid w:val="00680E7E"/>
    <w:rsid w:val="00681003"/>
    <w:rsid w:val="00681112"/>
    <w:rsid w:val="006817C9"/>
    <w:rsid w:val="00682BD2"/>
    <w:rsid w:val="00683ECE"/>
    <w:rsid w:val="006852D3"/>
    <w:rsid w:val="00685C5B"/>
    <w:rsid w:val="00686583"/>
    <w:rsid w:val="00686992"/>
    <w:rsid w:val="006876F5"/>
    <w:rsid w:val="00691C8D"/>
    <w:rsid w:val="006929DA"/>
    <w:rsid w:val="00694F11"/>
    <w:rsid w:val="00695FC2"/>
    <w:rsid w:val="00696949"/>
    <w:rsid w:val="00697052"/>
    <w:rsid w:val="006A1B0C"/>
    <w:rsid w:val="006A2A47"/>
    <w:rsid w:val="006A2E09"/>
    <w:rsid w:val="006A3CFA"/>
    <w:rsid w:val="006A46FB"/>
    <w:rsid w:val="006A5621"/>
    <w:rsid w:val="006A5C29"/>
    <w:rsid w:val="006A5E28"/>
    <w:rsid w:val="006A6954"/>
    <w:rsid w:val="006A697B"/>
    <w:rsid w:val="006A7AFF"/>
    <w:rsid w:val="006A7F48"/>
    <w:rsid w:val="006B1816"/>
    <w:rsid w:val="006B2099"/>
    <w:rsid w:val="006B298E"/>
    <w:rsid w:val="006B3511"/>
    <w:rsid w:val="006B4078"/>
    <w:rsid w:val="006B4874"/>
    <w:rsid w:val="006B50CF"/>
    <w:rsid w:val="006B57BB"/>
    <w:rsid w:val="006B5B0F"/>
    <w:rsid w:val="006B6087"/>
    <w:rsid w:val="006B7A4B"/>
    <w:rsid w:val="006C03B8"/>
    <w:rsid w:val="006C0AAE"/>
    <w:rsid w:val="006C3847"/>
    <w:rsid w:val="006C5EC9"/>
    <w:rsid w:val="006C6059"/>
    <w:rsid w:val="006C675A"/>
    <w:rsid w:val="006C7041"/>
    <w:rsid w:val="006C70FE"/>
    <w:rsid w:val="006C716E"/>
    <w:rsid w:val="006C7522"/>
    <w:rsid w:val="006D0600"/>
    <w:rsid w:val="006D0A31"/>
    <w:rsid w:val="006D0F18"/>
    <w:rsid w:val="006D11B5"/>
    <w:rsid w:val="006D29F4"/>
    <w:rsid w:val="006D4903"/>
    <w:rsid w:val="006D4E33"/>
    <w:rsid w:val="006D6F08"/>
    <w:rsid w:val="006D78F9"/>
    <w:rsid w:val="006D7A3A"/>
    <w:rsid w:val="006E0074"/>
    <w:rsid w:val="006E05E4"/>
    <w:rsid w:val="006E062C"/>
    <w:rsid w:val="006E1695"/>
    <w:rsid w:val="006E28B7"/>
    <w:rsid w:val="006E2AFF"/>
    <w:rsid w:val="006E3310"/>
    <w:rsid w:val="006E4E39"/>
    <w:rsid w:val="006E5028"/>
    <w:rsid w:val="006E5211"/>
    <w:rsid w:val="006E565E"/>
    <w:rsid w:val="006E673D"/>
    <w:rsid w:val="006E6DD8"/>
    <w:rsid w:val="006E7C69"/>
    <w:rsid w:val="006E7D3B"/>
    <w:rsid w:val="006F070D"/>
    <w:rsid w:val="006F091D"/>
    <w:rsid w:val="006F1B70"/>
    <w:rsid w:val="006F22AA"/>
    <w:rsid w:val="006F2FE2"/>
    <w:rsid w:val="006F341D"/>
    <w:rsid w:val="006F3CDE"/>
    <w:rsid w:val="006F40D1"/>
    <w:rsid w:val="006F49B0"/>
    <w:rsid w:val="006F5213"/>
    <w:rsid w:val="006F532A"/>
    <w:rsid w:val="006F5344"/>
    <w:rsid w:val="006F58D4"/>
    <w:rsid w:val="006F59D4"/>
    <w:rsid w:val="006F5FC9"/>
    <w:rsid w:val="006F6324"/>
    <w:rsid w:val="006F6684"/>
    <w:rsid w:val="00700BA3"/>
    <w:rsid w:val="007019A4"/>
    <w:rsid w:val="00702665"/>
    <w:rsid w:val="00702D6F"/>
    <w:rsid w:val="0070346E"/>
    <w:rsid w:val="00703700"/>
    <w:rsid w:val="00703B2F"/>
    <w:rsid w:val="00704EDB"/>
    <w:rsid w:val="00705ECE"/>
    <w:rsid w:val="00706101"/>
    <w:rsid w:val="0070631B"/>
    <w:rsid w:val="00707026"/>
    <w:rsid w:val="00707072"/>
    <w:rsid w:val="00707D61"/>
    <w:rsid w:val="007101B1"/>
    <w:rsid w:val="00712287"/>
    <w:rsid w:val="00712772"/>
    <w:rsid w:val="00714798"/>
    <w:rsid w:val="007148D3"/>
    <w:rsid w:val="00714F1F"/>
    <w:rsid w:val="007150F6"/>
    <w:rsid w:val="00715B9A"/>
    <w:rsid w:val="00715F1C"/>
    <w:rsid w:val="00716388"/>
    <w:rsid w:val="00717242"/>
    <w:rsid w:val="007217C9"/>
    <w:rsid w:val="007237B2"/>
    <w:rsid w:val="00724ADE"/>
    <w:rsid w:val="00726EA6"/>
    <w:rsid w:val="00726EB2"/>
    <w:rsid w:val="00727208"/>
    <w:rsid w:val="00727568"/>
    <w:rsid w:val="00727680"/>
    <w:rsid w:val="0073026C"/>
    <w:rsid w:val="00730F75"/>
    <w:rsid w:val="00731C65"/>
    <w:rsid w:val="00732380"/>
    <w:rsid w:val="00732461"/>
    <w:rsid w:val="00732986"/>
    <w:rsid w:val="00732DD3"/>
    <w:rsid w:val="00733009"/>
    <w:rsid w:val="007348B1"/>
    <w:rsid w:val="00735497"/>
    <w:rsid w:val="007362A6"/>
    <w:rsid w:val="00736D7D"/>
    <w:rsid w:val="00737179"/>
    <w:rsid w:val="00737309"/>
    <w:rsid w:val="00740E41"/>
    <w:rsid w:val="00740E58"/>
    <w:rsid w:val="007445A0"/>
    <w:rsid w:val="0074524B"/>
    <w:rsid w:val="00746701"/>
    <w:rsid w:val="00747D8B"/>
    <w:rsid w:val="00751228"/>
    <w:rsid w:val="00755DA0"/>
    <w:rsid w:val="007571E1"/>
    <w:rsid w:val="007600E7"/>
    <w:rsid w:val="00760357"/>
    <w:rsid w:val="007604B2"/>
    <w:rsid w:val="00761B62"/>
    <w:rsid w:val="0076240F"/>
    <w:rsid w:val="0076280E"/>
    <w:rsid w:val="00764297"/>
    <w:rsid w:val="00764821"/>
    <w:rsid w:val="00764B56"/>
    <w:rsid w:val="00764F45"/>
    <w:rsid w:val="00765281"/>
    <w:rsid w:val="00765A4B"/>
    <w:rsid w:val="00766BAD"/>
    <w:rsid w:val="00772CF9"/>
    <w:rsid w:val="00772F89"/>
    <w:rsid w:val="007730BD"/>
    <w:rsid w:val="00774E78"/>
    <w:rsid w:val="007755F2"/>
    <w:rsid w:val="00776971"/>
    <w:rsid w:val="00777E3D"/>
    <w:rsid w:val="00780342"/>
    <w:rsid w:val="007805CA"/>
    <w:rsid w:val="00780A80"/>
    <w:rsid w:val="00780CA3"/>
    <w:rsid w:val="0078177E"/>
    <w:rsid w:val="0078304C"/>
    <w:rsid w:val="00783673"/>
    <w:rsid w:val="00784D46"/>
    <w:rsid w:val="007850FF"/>
    <w:rsid w:val="00785490"/>
    <w:rsid w:val="007909B6"/>
    <w:rsid w:val="00791A1E"/>
    <w:rsid w:val="00791FD7"/>
    <w:rsid w:val="007925EA"/>
    <w:rsid w:val="00792AFF"/>
    <w:rsid w:val="00793CD8"/>
    <w:rsid w:val="007941A0"/>
    <w:rsid w:val="00795C92"/>
    <w:rsid w:val="00796231"/>
    <w:rsid w:val="00797568"/>
    <w:rsid w:val="007977F5"/>
    <w:rsid w:val="00797A51"/>
    <w:rsid w:val="007A158C"/>
    <w:rsid w:val="007A1681"/>
    <w:rsid w:val="007A1995"/>
    <w:rsid w:val="007A1CB3"/>
    <w:rsid w:val="007A1EE7"/>
    <w:rsid w:val="007A306F"/>
    <w:rsid w:val="007A331C"/>
    <w:rsid w:val="007A378D"/>
    <w:rsid w:val="007A43A6"/>
    <w:rsid w:val="007A52B3"/>
    <w:rsid w:val="007A5775"/>
    <w:rsid w:val="007A58A6"/>
    <w:rsid w:val="007A6A95"/>
    <w:rsid w:val="007A762D"/>
    <w:rsid w:val="007B19B3"/>
    <w:rsid w:val="007B2878"/>
    <w:rsid w:val="007B2F43"/>
    <w:rsid w:val="007B3D2D"/>
    <w:rsid w:val="007B3F57"/>
    <w:rsid w:val="007B42C5"/>
    <w:rsid w:val="007B4DC4"/>
    <w:rsid w:val="007B50AE"/>
    <w:rsid w:val="007B51DF"/>
    <w:rsid w:val="007B5EA2"/>
    <w:rsid w:val="007B6CF3"/>
    <w:rsid w:val="007B77A1"/>
    <w:rsid w:val="007B7FC6"/>
    <w:rsid w:val="007C001A"/>
    <w:rsid w:val="007C05DD"/>
    <w:rsid w:val="007C08CD"/>
    <w:rsid w:val="007C178A"/>
    <w:rsid w:val="007C2040"/>
    <w:rsid w:val="007C2C8C"/>
    <w:rsid w:val="007C3A50"/>
    <w:rsid w:val="007C3D18"/>
    <w:rsid w:val="007C40A5"/>
    <w:rsid w:val="007C59A9"/>
    <w:rsid w:val="007C60BF"/>
    <w:rsid w:val="007C6288"/>
    <w:rsid w:val="007C64A1"/>
    <w:rsid w:val="007C663B"/>
    <w:rsid w:val="007C6A07"/>
    <w:rsid w:val="007C6E1B"/>
    <w:rsid w:val="007C75A1"/>
    <w:rsid w:val="007C77A5"/>
    <w:rsid w:val="007C79FC"/>
    <w:rsid w:val="007D04E5"/>
    <w:rsid w:val="007D0E22"/>
    <w:rsid w:val="007D3899"/>
    <w:rsid w:val="007D3CE6"/>
    <w:rsid w:val="007D5901"/>
    <w:rsid w:val="007D640A"/>
    <w:rsid w:val="007D68E5"/>
    <w:rsid w:val="007D6DFB"/>
    <w:rsid w:val="007D7526"/>
    <w:rsid w:val="007D7B83"/>
    <w:rsid w:val="007D7D12"/>
    <w:rsid w:val="007E17A8"/>
    <w:rsid w:val="007E224E"/>
    <w:rsid w:val="007E2DCD"/>
    <w:rsid w:val="007E4610"/>
    <w:rsid w:val="007E4715"/>
    <w:rsid w:val="007E505B"/>
    <w:rsid w:val="007E6332"/>
    <w:rsid w:val="007E635E"/>
    <w:rsid w:val="007E6691"/>
    <w:rsid w:val="007E680D"/>
    <w:rsid w:val="007E7091"/>
    <w:rsid w:val="007E78EE"/>
    <w:rsid w:val="007E7A25"/>
    <w:rsid w:val="007E7B8C"/>
    <w:rsid w:val="007E7D61"/>
    <w:rsid w:val="007F14F8"/>
    <w:rsid w:val="007F30E0"/>
    <w:rsid w:val="007F3193"/>
    <w:rsid w:val="007F4EF2"/>
    <w:rsid w:val="007F7638"/>
    <w:rsid w:val="007F7970"/>
    <w:rsid w:val="00801007"/>
    <w:rsid w:val="008013CC"/>
    <w:rsid w:val="0080171C"/>
    <w:rsid w:val="00803FAE"/>
    <w:rsid w:val="00805E72"/>
    <w:rsid w:val="0080605F"/>
    <w:rsid w:val="0080608A"/>
    <w:rsid w:val="008060CA"/>
    <w:rsid w:val="008060EA"/>
    <w:rsid w:val="00806264"/>
    <w:rsid w:val="008062B7"/>
    <w:rsid w:val="00807786"/>
    <w:rsid w:val="00807860"/>
    <w:rsid w:val="00807FDB"/>
    <w:rsid w:val="0081012D"/>
    <w:rsid w:val="00811FCB"/>
    <w:rsid w:val="008123FA"/>
    <w:rsid w:val="00813354"/>
    <w:rsid w:val="008136DE"/>
    <w:rsid w:val="00813C39"/>
    <w:rsid w:val="00814520"/>
    <w:rsid w:val="008158D6"/>
    <w:rsid w:val="008163DF"/>
    <w:rsid w:val="00816811"/>
    <w:rsid w:val="00817196"/>
    <w:rsid w:val="008175C3"/>
    <w:rsid w:val="00817B92"/>
    <w:rsid w:val="00820D55"/>
    <w:rsid w:val="00821904"/>
    <w:rsid w:val="008235DB"/>
    <w:rsid w:val="00823C04"/>
    <w:rsid w:val="00824AB4"/>
    <w:rsid w:val="00824D5F"/>
    <w:rsid w:val="00825C42"/>
    <w:rsid w:val="00825D25"/>
    <w:rsid w:val="00827D6F"/>
    <w:rsid w:val="0083055E"/>
    <w:rsid w:val="00830BBA"/>
    <w:rsid w:val="00832685"/>
    <w:rsid w:val="00835298"/>
    <w:rsid w:val="0083654E"/>
    <w:rsid w:val="008376AC"/>
    <w:rsid w:val="0084028A"/>
    <w:rsid w:val="0084055C"/>
    <w:rsid w:val="00841826"/>
    <w:rsid w:val="00841CC0"/>
    <w:rsid w:val="00843859"/>
    <w:rsid w:val="008444E8"/>
    <w:rsid w:val="0084483D"/>
    <w:rsid w:val="00844E80"/>
    <w:rsid w:val="00845AF1"/>
    <w:rsid w:val="00846FB6"/>
    <w:rsid w:val="00846FE7"/>
    <w:rsid w:val="008478A7"/>
    <w:rsid w:val="00850278"/>
    <w:rsid w:val="008506ED"/>
    <w:rsid w:val="00851E6C"/>
    <w:rsid w:val="00852CDB"/>
    <w:rsid w:val="00853A18"/>
    <w:rsid w:val="00854585"/>
    <w:rsid w:val="00854A75"/>
    <w:rsid w:val="00856911"/>
    <w:rsid w:val="00857529"/>
    <w:rsid w:val="00857DE8"/>
    <w:rsid w:val="008601DA"/>
    <w:rsid w:val="00860A73"/>
    <w:rsid w:val="00861320"/>
    <w:rsid w:val="008613F3"/>
    <w:rsid w:val="00862F6C"/>
    <w:rsid w:val="0086347D"/>
    <w:rsid w:val="00863B1E"/>
    <w:rsid w:val="00864EB9"/>
    <w:rsid w:val="00865394"/>
    <w:rsid w:val="00865796"/>
    <w:rsid w:val="00866E96"/>
    <w:rsid w:val="008677FD"/>
    <w:rsid w:val="00867B2B"/>
    <w:rsid w:val="00867C00"/>
    <w:rsid w:val="00870436"/>
    <w:rsid w:val="008706D4"/>
    <w:rsid w:val="00870F8A"/>
    <w:rsid w:val="008719A4"/>
    <w:rsid w:val="00871B36"/>
    <w:rsid w:val="00871D23"/>
    <w:rsid w:val="00873B3F"/>
    <w:rsid w:val="00874312"/>
    <w:rsid w:val="0087437C"/>
    <w:rsid w:val="00875CD7"/>
    <w:rsid w:val="0087676A"/>
    <w:rsid w:val="00876B4D"/>
    <w:rsid w:val="0087770E"/>
    <w:rsid w:val="00877F18"/>
    <w:rsid w:val="00880496"/>
    <w:rsid w:val="00880A92"/>
    <w:rsid w:val="00880C16"/>
    <w:rsid w:val="00880FEA"/>
    <w:rsid w:val="00883068"/>
    <w:rsid w:val="008837AD"/>
    <w:rsid w:val="00884CE7"/>
    <w:rsid w:val="0088528E"/>
    <w:rsid w:val="008852D8"/>
    <w:rsid w:val="00891E07"/>
    <w:rsid w:val="008930CF"/>
    <w:rsid w:val="00894A88"/>
    <w:rsid w:val="00895386"/>
    <w:rsid w:val="008979F5"/>
    <w:rsid w:val="00897D45"/>
    <w:rsid w:val="008A0F85"/>
    <w:rsid w:val="008A10F7"/>
    <w:rsid w:val="008A21FF"/>
    <w:rsid w:val="008A2A3D"/>
    <w:rsid w:val="008A2CE2"/>
    <w:rsid w:val="008A3035"/>
    <w:rsid w:val="008A30AC"/>
    <w:rsid w:val="008A4155"/>
    <w:rsid w:val="008A44B8"/>
    <w:rsid w:val="008A51A8"/>
    <w:rsid w:val="008A54C7"/>
    <w:rsid w:val="008A5D11"/>
    <w:rsid w:val="008A77D8"/>
    <w:rsid w:val="008A7A92"/>
    <w:rsid w:val="008A7AAD"/>
    <w:rsid w:val="008A7DFC"/>
    <w:rsid w:val="008B007D"/>
    <w:rsid w:val="008B00FD"/>
    <w:rsid w:val="008B0483"/>
    <w:rsid w:val="008B120C"/>
    <w:rsid w:val="008B1381"/>
    <w:rsid w:val="008B18EB"/>
    <w:rsid w:val="008B26E0"/>
    <w:rsid w:val="008B386F"/>
    <w:rsid w:val="008B51A0"/>
    <w:rsid w:val="008B592A"/>
    <w:rsid w:val="008B65F9"/>
    <w:rsid w:val="008B7638"/>
    <w:rsid w:val="008B7B5C"/>
    <w:rsid w:val="008C02FE"/>
    <w:rsid w:val="008C061A"/>
    <w:rsid w:val="008C078C"/>
    <w:rsid w:val="008C0C99"/>
    <w:rsid w:val="008C0FA0"/>
    <w:rsid w:val="008C1BE4"/>
    <w:rsid w:val="008C2017"/>
    <w:rsid w:val="008C28B7"/>
    <w:rsid w:val="008C2E23"/>
    <w:rsid w:val="008C4958"/>
    <w:rsid w:val="008C4BAA"/>
    <w:rsid w:val="008C6AE8"/>
    <w:rsid w:val="008C7573"/>
    <w:rsid w:val="008D076D"/>
    <w:rsid w:val="008D3254"/>
    <w:rsid w:val="008D32DF"/>
    <w:rsid w:val="008D3378"/>
    <w:rsid w:val="008D34F1"/>
    <w:rsid w:val="008D39D8"/>
    <w:rsid w:val="008D4BA8"/>
    <w:rsid w:val="008D57EA"/>
    <w:rsid w:val="008D5E1A"/>
    <w:rsid w:val="008D6890"/>
    <w:rsid w:val="008D6D1A"/>
    <w:rsid w:val="008E065E"/>
    <w:rsid w:val="008E0927"/>
    <w:rsid w:val="008E141D"/>
    <w:rsid w:val="008E18D8"/>
    <w:rsid w:val="008E1909"/>
    <w:rsid w:val="008E50CA"/>
    <w:rsid w:val="008E66E3"/>
    <w:rsid w:val="008E6A02"/>
    <w:rsid w:val="008F0DC8"/>
    <w:rsid w:val="008F1B7D"/>
    <w:rsid w:val="008F1EAB"/>
    <w:rsid w:val="008F2818"/>
    <w:rsid w:val="008F33DC"/>
    <w:rsid w:val="008F3BF2"/>
    <w:rsid w:val="008F3D33"/>
    <w:rsid w:val="008F3F94"/>
    <w:rsid w:val="008F4319"/>
    <w:rsid w:val="008F477F"/>
    <w:rsid w:val="008F5E24"/>
    <w:rsid w:val="008F7218"/>
    <w:rsid w:val="008F72BF"/>
    <w:rsid w:val="00902350"/>
    <w:rsid w:val="0090336B"/>
    <w:rsid w:val="009053AA"/>
    <w:rsid w:val="00906939"/>
    <w:rsid w:val="009107C6"/>
    <w:rsid w:val="00910B7D"/>
    <w:rsid w:val="009114E8"/>
    <w:rsid w:val="00911702"/>
    <w:rsid w:val="00911AC1"/>
    <w:rsid w:val="00911DFB"/>
    <w:rsid w:val="009139D9"/>
    <w:rsid w:val="00913B14"/>
    <w:rsid w:val="0091415A"/>
    <w:rsid w:val="0091450C"/>
    <w:rsid w:val="00914AD8"/>
    <w:rsid w:val="009153C3"/>
    <w:rsid w:val="00916079"/>
    <w:rsid w:val="00916096"/>
    <w:rsid w:val="00917269"/>
    <w:rsid w:val="00917840"/>
    <w:rsid w:val="00917CE9"/>
    <w:rsid w:val="009203A1"/>
    <w:rsid w:val="00920ABC"/>
    <w:rsid w:val="00920B57"/>
    <w:rsid w:val="00920BF2"/>
    <w:rsid w:val="00922010"/>
    <w:rsid w:val="00922AC4"/>
    <w:rsid w:val="00923EBB"/>
    <w:rsid w:val="009264DF"/>
    <w:rsid w:val="00926E2A"/>
    <w:rsid w:val="00930BA7"/>
    <w:rsid w:val="00931BD9"/>
    <w:rsid w:val="009335DC"/>
    <w:rsid w:val="00933A9A"/>
    <w:rsid w:val="00934A01"/>
    <w:rsid w:val="00934BAF"/>
    <w:rsid w:val="00935469"/>
    <w:rsid w:val="0093582B"/>
    <w:rsid w:val="009368F3"/>
    <w:rsid w:val="00936ADB"/>
    <w:rsid w:val="0094045E"/>
    <w:rsid w:val="00941636"/>
    <w:rsid w:val="00942281"/>
    <w:rsid w:val="00943742"/>
    <w:rsid w:val="0094387A"/>
    <w:rsid w:val="00943F67"/>
    <w:rsid w:val="00943FA3"/>
    <w:rsid w:val="00944ADC"/>
    <w:rsid w:val="00944E19"/>
    <w:rsid w:val="009451C0"/>
    <w:rsid w:val="00945C05"/>
    <w:rsid w:val="00946822"/>
    <w:rsid w:val="00946945"/>
    <w:rsid w:val="009470E9"/>
    <w:rsid w:val="00947713"/>
    <w:rsid w:val="00950DE7"/>
    <w:rsid w:val="00951DFA"/>
    <w:rsid w:val="009526AD"/>
    <w:rsid w:val="00952A86"/>
    <w:rsid w:val="00953920"/>
    <w:rsid w:val="00953D47"/>
    <w:rsid w:val="0095628A"/>
    <w:rsid w:val="009563AE"/>
    <w:rsid w:val="009565A1"/>
    <w:rsid w:val="0095681E"/>
    <w:rsid w:val="00956CCF"/>
    <w:rsid w:val="009572D4"/>
    <w:rsid w:val="009600D0"/>
    <w:rsid w:val="009606BB"/>
    <w:rsid w:val="00960908"/>
    <w:rsid w:val="009617DA"/>
    <w:rsid w:val="00961921"/>
    <w:rsid w:val="00962740"/>
    <w:rsid w:val="00962F2E"/>
    <w:rsid w:val="0096430A"/>
    <w:rsid w:val="0096554B"/>
    <w:rsid w:val="0096584A"/>
    <w:rsid w:val="00967C45"/>
    <w:rsid w:val="009709FB"/>
    <w:rsid w:val="00971F08"/>
    <w:rsid w:val="0097603D"/>
    <w:rsid w:val="00976949"/>
    <w:rsid w:val="009771D0"/>
    <w:rsid w:val="00977422"/>
    <w:rsid w:val="00980477"/>
    <w:rsid w:val="0098125E"/>
    <w:rsid w:val="009814BC"/>
    <w:rsid w:val="0098403A"/>
    <w:rsid w:val="00985253"/>
    <w:rsid w:val="009853B3"/>
    <w:rsid w:val="009853B4"/>
    <w:rsid w:val="00985D22"/>
    <w:rsid w:val="00987E91"/>
    <w:rsid w:val="00987FA5"/>
    <w:rsid w:val="00990630"/>
    <w:rsid w:val="00990AA8"/>
    <w:rsid w:val="00990F2E"/>
    <w:rsid w:val="00991761"/>
    <w:rsid w:val="00993C14"/>
    <w:rsid w:val="00994DCA"/>
    <w:rsid w:val="009960EC"/>
    <w:rsid w:val="009970DD"/>
    <w:rsid w:val="009A0371"/>
    <w:rsid w:val="009A0FBA"/>
    <w:rsid w:val="009A1201"/>
    <w:rsid w:val="009A1601"/>
    <w:rsid w:val="009A18DF"/>
    <w:rsid w:val="009A1E58"/>
    <w:rsid w:val="009A2A4C"/>
    <w:rsid w:val="009A3043"/>
    <w:rsid w:val="009A340E"/>
    <w:rsid w:val="009A462D"/>
    <w:rsid w:val="009A4D99"/>
    <w:rsid w:val="009A5CBA"/>
    <w:rsid w:val="009A716D"/>
    <w:rsid w:val="009B17DA"/>
    <w:rsid w:val="009B1F30"/>
    <w:rsid w:val="009B2AB2"/>
    <w:rsid w:val="009B2AC4"/>
    <w:rsid w:val="009B3AC2"/>
    <w:rsid w:val="009B3CD4"/>
    <w:rsid w:val="009B409E"/>
    <w:rsid w:val="009B4DF4"/>
    <w:rsid w:val="009B4E3E"/>
    <w:rsid w:val="009B564E"/>
    <w:rsid w:val="009B64E5"/>
    <w:rsid w:val="009B72CF"/>
    <w:rsid w:val="009B7E87"/>
    <w:rsid w:val="009C204A"/>
    <w:rsid w:val="009C2131"/>
    <w:rsid w:val="009C28EC"/>
    <w:rsid w:val="009C2BD1"/>
    <w:rsid w:val="009C3E12"/>
    <w:rsid w:val="009C403E"/>
    <w:rsid w:val="009C464E"/>
    <w:rsid w:val="009C5075"/>
    <w:rsid w:val="009C59D9"/>
    <w:rsid w:val="009C6220"/>
    <w:rsid w:val="009C62F0"/>
    <w:rsid w:val="009C6DED"/>
    <w:rsid w:val="009C7225"/>
    <w:rsid w:val="009D1878"/>
    <w:rsid w:val="009D286C"/>
    <w:rsid w:val="009D2DBB"/>
    <w:rsid w:val="009D467D"/>
    <w:rsid w:val="009D4C27"/>
    <w:rsid w:val="009D4FF0"/>
    <w:rsid w:val="009D6B54"/>
    <w:rsid w:val="009D703C"/>
    <w:rsid w:val="009D718F"/>
    <w:rsid w:val="009D7458"/>
    <w:rsid w:val="009E068F"/>
    <w:rsid w:val="009E08AC"/>
    <w:rsid w:val="009E1104"/>
    <w:rsid w:val="009E14E0"/>
    <w:rsid w:val="009E254A"/>
    <w:rsid w:val="009E35DB"/>
    <w:rsid w:val="009E47A3"/>
    <w:rsid w:val="009E4D5E"/>
    <w:rsid w:val="009E6FB5"/>
    <w:rsid w:val="009E7A0E"/>
    <w:rsid w:val="009E7A85"/>
    <w:rsid w:val="009F08F3"/>
    <w:rsid w:val="009F0C76"/>
    <w:rsid w:val="009F1BC8"/>
    <w:rsid w:val="009F228B"/>
    <w:rsid w:val="009F344F"/>
    <w:rsid w:val="009F43AC"/>
    <w:rsid w:val="009F5365"/>
    <w:rsid w:val="009F6D77"/>
    <w:rsid w:val="00A014CA"/>
    <w:rsid w:val="00A01581"/>
    <w:rsid w:val="00A02FB3"/>
    <w:rsid w:val="00A030F6"/>
    <w:rsid w:val="00A048A8"/>
    <w:rsid w:val="00A04F49"/>
    <w:rsid w:val="00A05CAD"/>
    <w:rsid w:val="00A05FEF"/>
    <w:rsid w:val="00A07F1F"/>
    <w:rsid w:val="00A07F8D"/>
    <w:rsid w:val="00A10306"/>
    <w:rsid w:val="00A10A63"/>
    <w:rsid w:val="00A10B86"/>
    <w:rsid w:val="00A13E54"/>
    <w:rsid w:val="00A1453D"/>
    <w:rsid w:val="00A14D59"/>
    <w:rsid w:val="00A15FCF"/>
    <w:rsid w:val="00A16528"/>
    <w:rsid w:val="00A16E56"/>
    <w:rsid w:val="00A16E65"/>
    <w:rsid w:val="00A172D7"/>
    <w:rsid w:val="00A17F63"/>
    <w:rsid w:val="00A2125E"/>
    <w:rsid w:val="00A215FA"/>
    <w:rsid w:val="00A2193B"/>
    <w:rsid w:val="00A21CFC"/>
    <w:rsid w:val="00A228FA"/>
    <w:rsid w:val="00A22B18"/>
    <w:rsid w:val="00A2351A"/>
    <w:rsid w:val="00A26469"/>
    <w:rsid w:val="00A264A9"/>
    <w:rsid w:val="00A2692D"/>
    <w:rsid w:val="00A26A81"/>
    <w:rsid w:val="00A27785"/>
    <w:rsid w:val="00A27960"/>
    <w:rsid w:val="00A30187"/>
    <w:rsid w:val="00A31057"/>
    <w:rsid w:val="00A32556"/>
    <w:rsid w:val="00A3448A"/>
    <w:rsid w:val="00A35B02"/>
    <w:rsid w:val="00A36200"/>
    <w:rsid w:val="00A36297"/>
    <w:rsid w:val="00A3750F"/>
    <w:rsid w:val="00A40ED1"/>
    <w:rsid w:val="00A41086"/>
    <w:rsid w:val="00A41E2B"/>
    <w:rsid w:val="00A4277F"/>
    <w:rsid w:val="00A43E4D"/>
    <w:rsid w:val="00A45B74"/>
    <w:rsid w:val="00A479BE"/>
    <w:rsid w:val="00A47AE3"/>
    <w:rsid w:val="00A47C8B"/>
    <w:rsid w:val="00A50FE2"/>
    <w:rsid w:val="00A5105D"/>
    <w:rsid w:val="00A52E1D"/>
    <w:rsid w:val="00A5605B"/>
    <w:rsid w:val="00A573B6"/>
    <w:rsid w:val="00A60273"/>
    <w:rsid w:val="00A60D06"/>
    <w:rsid w:val="00A60E67"/>
    <w:rsid w:val="00A60EB2"/>
    <w:rsid w:val="00A612A7"/>
    <w:rsid w:val="00A61499"/>
    <w:rsid w:val="00A61C80"/>
    <w:rsid w:val="00A62A77"/>
    <w:rsid w:val="00A6314E"/>
    <w:rsid w:val="00A63483"/>
    <w:rsid w:val="00A634B5"/>
    <w:rsid w:val="00A6356C"/>
    <w:rsid w:val="00A64983"/>
    <w:rsid w:val="00A657D7"/>
    <w:rsid w:val="00A6603E"/>
    <w:rsid w:val="00A660AC"/>
    <w:rsid w:val="00A67E6C"/>
    <w:rsid w:val="00A70F65"/>
    <w:rsid w:val="00A71B99"/>
    <w:rsid w:val="00A7200F"/>
    <w:rsid w:val="00A739D0"/>
    <w:rsid w:val="00A761D4"/>
    <w:rsid w:val="00A76EDF"/>
    <w:rsid w:val="00A77A47"/>
    <w:rsid w:val="00A77EC4"/>
    <w:rsid w:val="00A80215"/>
    <w:rsid w:val="00A81529"/>
    <w:rsid w:val="00A82D54"/>
    <w:rsid w:val="00A8543E"/>
    <w:rsid w:val="00A85C74"/>
    <w:rsid w:val="00A8690E"/>
    <w:rsid w:val="00A86A9E"/>
    <w:rsid w:val="00A87AE1"/>
    <w:rsid w:val="00A87C5C"/>
    <w:rsid w:val="00A903BC"/>
    <w:rsid w:val="00A90A1A"/>
    <w:rsid w:val="00A92879"/>
    <w:rsid w:val="00A9442A"/>
    <w:rsid w:val="00A94665"/>
    <w:rsid w:val="00A9507A"/>
    <w:rsid w:val="00A95612"/>
    <w:rsid w:val="00AA016F"/>
    <w:rsid w:val="00AA1ED6"/>
    <w:rsid w:val="00AA43A1"/>
    <w:rsid w:val="00AA51D6"/>
    <w:rsid w:val="00AA6303"/>
    <w:rsid w:val="00AA6337"/>
    <w:rsid w:val="00AB0BC8"/>
    <w:rsid w:val="00AB1092"/>
    <w:rsid w:val="00AB11CA"/>
    <w:rsid w:val="00AB14D9"/>
    <w:rsid w:val="00AB1790"/>
    <w:rsid w:val="00AB22BB"/>
    <w:rsid w:val="00AB281E"/>
    <w:rsid w:val="00AB30D7"/>
    <w:rsid w:val="00AB3875"/>
    <w:rsid w:val="00AB3EA9"/>
    <w:rsid w:val="00AB4AB8"/>
    <w:rsid w:val="00AB4DDC"/>
    <w:rsid w:val="00AB5361"/>
    <w:rsid w:val="00AB655E"/>
    <w:rsid w:val="00AB6D3A"/>
    <w:rsid w:val="00AB722E"/>
    <w:rsid w:val="00AC007F"/>
    <w:rsid w:val="00AC1580"/>
    <w:rsid w:val="00AC1A5F"/>
    <w:rsid w:val="00AC201B"/>
    <w:rsid w:val="00AC2548"/>
    <w:rsid w:val="00AC2D2C"/>
    <w:rsid w:val="00AC2ECD"/>
    <w:rsid w:val="00AC3119"/>
    <w:rsid w:val="00AC335C"/>
    <w:rsid w:val="00AC41D2"/>
    <w:rsid w:val="00AC49FB"/>
    <w:rsid w:val="00AC4BAC"/>
    <w:rsid w:val="00AC5877"/>
    <w:rsid w:val="00AC5A10"/>
    <w:rsid w:val="00AC6C3D"/>
    <w:rsid w:val="00AC7030"/>
    <w:rsid w:val="00AC778A"/>
    <w:rsid w:val="00AC78F7"/>
    <w:rsid w:val="00AC7D66"/>
    <w:rsid w:val="00AD0AA3"/>
    <w:rsid w:val="00AD25D6"/>
    <w:rsid w:val="00AD2E01"/>
    <w:rsid w:val="00AD38AC"/>
    <w:rsid w:val="00AD3F94"/>
    <w:rsid w:val="00AD4324"/>
    <w:rsid w:val="00AD4339"/>
    <w:rsid w:val="00AD45C9"/>
    <w:rsid w:val="00AD4A5A"/>
    <w:rsid w:val="00AD5390"/>
    <w:rsid w:val="00AE0325"/>
    <w:rsid w:val="00AE091B"/>
    <w:rsid w:val="00AE104A"/>
    <w:rsid w:val="00AE110F"/>
    <w:rsid w:val="00AE1159"/>
    <w:rsid w:val="00AE1CD3"/>
    <w:rsid w:val="00AE1E47"/>
    <w:rsid w:val="00AE2586"/>
    <w:rsid w:val="00AE27AC"/>
    <w:rsid w:val="00AE2834"/>
    <w:rsid w:val="00AE40E0"/>
    <w:rsid w:val="00AE4662"/>
    <w:rsid w:val="00AE4AD3"/>
    <w:rsid w:val="00AE4DBA"/>
    <w:rsid w:val="00AE4F07"/>
    <w:rsid w:val="00AE517F"/>
    <w:rsid w:val="00AE541D"/>
    <w:rsid w:val="00AE5FA4"/>
    <w:rsid w:val="00AE6630"/>
    <w:rsid w:val="00AE6FBB"/>
    <w:rsid w:val="00AF067D"/>
    <w:rsid w:val="00AF1B25"/>
    <w:rsid w:val="00AF1C5D"/>
    <w:rsid w:val="00AF1D55"/>
    <w:rsid w:val="00AF26E7"/>
    <w:rsid w:val="00AF2C4E"/>
    <w:rsid w:val="00AF42D7"/>
    <w:rsid w:val="00AF4B16"/>
    <w:rsid w:val="00AF54DA"/>
    <w:rsid w:val="00AF6308"/>
    <w:rsid w:val="00AF71F5"/>
    <w:rsid w:val="00B00236"/>
    <w:rsid w:val="00B006FE"/>
    <w:rsid w:val="00B007CB"/>
    <w:rsid w:val="00B01D52"/>
    <w:rsid w:val="00B02AA9"/>
    <w:rsid w:val="00B02FA3"/>
    <w:rsid w:val="00B03198"/>
    <w:rsid w:val="00B04BDF"/>
    <w:rsid w:val="00B05084"/>
    <w:rsid w:val="00B05506"/>
    <w:rsid w:val="00B06F62"/>
    <w:rsid w:val="00B10F22"/>
    <w:rsid w:val="00B11DEF"/>
    <w:rsid w:val="00B1343F"/>
    <w:rsid w:val="00B13E82"/>
    <w:rsid w:val="00B157F9"/>
    <w:rsid w:val="00B15936"/>
    <w:rsid w:val="00B174E7"/>
    <w:rsid w:val="00B179C5"/>
    <w:rsid w:val="00B17F24"/>
    <w:rsid w:val="00B20256"/>
    <w:rsid w:val="00B20D09"/>
    <w:rsid w:val="00B21380"/>
    <w:rsid w:val="00B214D4"/>
    <w:rsid w:val="00B21EE0"/>
    <w:rsid w:val="00B221E4"/>
    <w:rsid w:val="00B22C85"/>
    <w:rsid w:val="00B22E43"/>
    <w:rsid w:val="00B234BA"/>
    <w:rsid w:val="00B23768"/>
    <w:rsid w:val="00B23AD5"/>
    <w:rsid w:val="00B25AA3"/>
    <w:rsid w:val="00B2649A"/>
    <w:rsid w:val="00B2758A"/>
    <w:rsid w:val="00B2763F"/>
    <w:rsid w:val="00B27AAC"/>
    <w:rsid w:val="00B304F3"/>
    <w:rsid w:val="00B30929"/>
    <w:rsid w:val="00B33AFC"/>
    <w:rsid w:val="00B372AA"/>
    <w:rsid w:val="00B37BF8"/>
    <w:rsid w:val="00B40166"/>
    <w:rsid w:val="00B40445"/>
    <w:rsid w:val="00B40BEF"/>
    <w:rsid w:val="00B41888"/>
    <w:rsid w:val="00B418D6"/>
    <w:rsid w:val="00B41A11"/>
    <w:rsid w:val="00B4474B"/>
    <w:rsid w:val="00B45A52"/>
    <w:rsid w:val="00B46175"/>
    <w:rsid w:val="00B466AB"/>
    <w:rsid w:val="00B4792D"/>
    <w:rsid w:val="00B47C2C"/>
    <w:rsid w:val="00B518CD"/>
    <w:rsid w:val="00B532DA"/>
    <w:rsid w:val="00B54FD1"/>
    <w:rsid w:val="00B55324"/>
    <w:rsid w:val="00B55CBB"/>
    <w:rsid w:val="00B5702A"/>
    <w:rsid w:val="00B577C8"/>
    <w:rsid w:val="00B60645"/>
    <w:rsid w:val="00B60F0E"/>
    <w:rsid w:val="00B6188F"/>
    <w:rsid w:val="00B61919"/>
    <w:rsid w:val="00B623F1"/>
    <w:rsid w:val="00B62BB8"/>
    <w:rsid w:val="00B631FB"/>
    <w:rsid w:val="00B631FC"/>
    <w:rsid w:val="00B64288"/>
    <w:rsid w:val="00B65A87"/>
    <w:rsid w:val="00B66176"/>
    <w:rsid w:val="00B664C7"/>
    <w:rsid w:val="00B6760D"/>
    <w:rsid w:val="00B70F67"/>
    <w:rsid w:val="00B722B8"/>
    <w:rsid w:val="00B7302F"/>
    <w:rsid w:val="00B738A1"/>
    <w:rsid w:val="00B739F6"/>
    <w:rsid w:val="00B75439"/>
    <w:rsid w:val="00B75850"/>
    <w:rsid w:val="00B774BE"/>
    <w:rsid w:val="00B7786A"/>
    <w:rsid w:val="00B77D05"/>
    <w:rsid w:val="00B81456"/>
    <w:rsid w:val="00B81A6C"/>
    <w:rsid w:val="00B829A6"/>
    <w:rsid w:val="00B83040"/>
    <w:rsid w:val="00B8405A"/>
    <w:rsid w:val="00B85316"/>
    <w:rsid w:val="00B85815"/>
    <w:rsid w:val="00B85DE5"/>
    <w:rsid w:val="00B8664A"/>
    <w:rsid w:val="00B878FA"/>
    <w:rsid w:val="00B90F73"/>
    <w:rsid w:val="00B929F7"/>
    <w:rsid w:val="00B934BE"/>
    <w:rsid w:val="00B93924"/>
    <w:rsid w:val="00B93B59"/>
    <w:rsid w:val="00B9406A"/>
    <w:rsid w:val="00B94F1E"/>
    <w:rsid w:val="00B95637"/>
    <w:rsid w:val="00B9563E"/>
    <w:rsid w:val="00B95861"/>
    <w:rsid w:val="00B95A65"/>
    <w:rsid w:val="00B96D9C"/>
    <w:rsid w:val="00B973B8"/>
    <w:rsid w:val="00B97752"/>
    <w:rsid w:val="00BA1BB3"/>
    <w:rsid w:val="00BA2280"/>
    <w:rsid w:val="00BA27B1"/>
    <w:rsid w:val="00BA2A08"/>
    <w:rsid w:val="00BA2F76"/>
    <w:rsid w:val="00BA303F"/>
    <w:rsid w:val="00BA3320"/>
    <w:rsid w:val="00BA3B12"/>
    <w:rsid w:val="00BA56D2"/>
    <w:rsid w:val="00BA5EF3"/>
    <w:rsid w:val="00BA76E0"/>
    <w:rsid w:val="00BB0725"/>
    <w:rsid w:val="00BB0847"/>
    <w:rsid w:val="00BB0C4C"/>
    <w:rsid w:val="00BB1D0B"/>
    <w:rsid w:val="00BB2559"/>
    <w:rsid w:val="00BB2A25"/>
    <w:rsid w:val="00BB2C40"/>
    <w:rsid w:val="00BB3802"/>
    <w:rsid w:val="00BB3B07"/>
    <w:rsid w:val="00BB4768"/>
    <w:rsid w:val="00BB51E9"/>
    <w:rsid w:val="00BB589F"/>
    <w:rsid w:val="00BC0C14"/>
    <w:rsid w:val="00BC0FDC"/>
    <w:rsid w:val="00BC1B8F"/>
    <w:rsid w:val="00BC2EC6"/>
    <w:rsid w:val="00BC3053"/>
    <w:rsid w:val="00BC31FD"/>
    <w:rsid w:val="00BC4340"/>
    <w:rsid w:val="00BC4A3B"/>
    <w:rsid w:val="00BC4D2E"/>
    <w:rsid w:val="00BC641B"/>
    <w:rsid w:val="00BC66E9"/>
    <w:rsid w:val="00BC69D6"/>
    <w:rsid w:val="00BC7E09"/>
    <w:rsid w:val="00BD0D3D"/>
    <w:rsid w:val="00BD161C"/>
    <w:rsid w:val="00BD197A"/>
    <w:rsid w:val="00BD2AD2"/>
    <w:rsid w:val="00BD2BD1"/>
    <w:rsid w:val="00BD2CE5"/>
    <w:rsid w:val="00BD3490"/>
    <w:rsid w:val="00BD424C"/>
    <w:rsid w:val="00BD4471"/>
    <w:rsid w:val="00BD4782"/>
    <w:rsid w:val="00BD48AC"/>
    <w:rsid w:val="00BD4959"/>
    <w:rsid w:val="00BD5F1A"/>
    <w:rsid w:val="00BD7C01"/>
    <w:rsid w:val="00BE06C5"/>
    <w:rsid w:val="00BE076D"/>
    <w:rsid w:val="00BE1234"/>
    <w:rsid w:val="00BE2A99"/>
    <w:rsid w:val="00BE2FA6"/>
    <w:rsid w:val="00BE333F"/>
    <w:rsid w:val="00BE3CF0"/>
    <w:rsid w:val="00BE420C"/>
    <w:rsid w:val="00BE4BE6"/>
    <w:rsid w:val="00BE52A6"/>
    <w:rsid w:val="00BE6665"/>
    <w:rsid w:val="00BE73C8"/>
    <w:rsid w:val="00BE7406"/>
    <w:rsid w:val="00BE7603"/>
    <w:rsid w:val="00BE774B"/>
    <w:rsid w:val="00BF3279"/>
    <w:rsid w:val="00BF4623"/>
    <w:rsid w:val="00BF4F5A"/>
    <w:rsid w:val="00BF5627"/>
    <w:rsid w:val="00BF56E8"/>
    <w:rsid w:val="00BF5736"/>
    <w:rsid w:val="00BF586F"/>
    <w:rsid w:val="00BF6240"/>
    <w:rsid w:val="00BF74C7"/>
    <w:rsid w:val="00BF7D2F"/>
    <w:rsid w:val="00C015F1"/>
    <w:rsid w:val="00C01B64"/>
    <w:rsid w:val="00C01F33"/>
    <w:rsid w:val="00C02CC6"/>
    <w:rsid w:val="00C03060"/>
    <w:rsid w:val="00C040F7"/>
    <w:rsid w:val="00C04133"/>
    <w:rsid w:val="00C041B0"/>
    <w:rsid w:val="00C044AB"/>
    <w:rsid w:val="00C04EC9"/>
    <w:rsid w:val="00C05706"/>
    <w:rsid w:val="00C07377"/>
    <w:rsid w:val="00C0755C"/>
    <w:rsid w:val="00C10478"/>
    <w:rsid w:val="00C12107"/>
    <w:rsid w:val="00C1252A"/>
    <w:rsid w:val="00C1259E"/>
    <w:rsid w:val="00C12C6A"/>
    <w:rsid w:val="00C1388D"/>
    <w:rsid w:val="00C14B51"/>
    <w:rsid w:val="00C14D4B"/>
    <w:rsid w:val="00C152CD"/>
    <w:rsid w:val="00C154BB"/>
    <w:rsid w:val="00C17F29"/>
    <w:rsid w:val="00C20880"/>
    <w:rsid w:val="00C20B8A"/>
    <w:rsid w:val="00C23370"/>
    <w:rsid w:val="00C24710"/>
    <w:rsid w:val="00C26383"/>
    <w:rsid w:val="00C26FCE"/>
    <w:rsid w:val="00C279B5"/>
    <w:rsid w:val="00C27C45"/>
    <w:rsid w:val="00C31DEF"/>
    <w:rsid w:val="00C323C3"/>
    <w:rsid w:val="00C32B7A"/>
    <w:rsid w:val="00C32ECD"/>
    <w:rsid w:val="00C33597"/>
    <w:rsid w:val="00C33BB0"/>
    <w:rsid w:val="00C3719D"/>
    <w:rsid w:val="00C37C1A"/>
    <w:rsid w:val="00C4143F"/>
    <w:rsid w:val="00C41BEA"/>
    <w:rsid w:val="00C435EA"/>
    <w:rsid w:val="00C451C0"/>
    <w:rsid w:val="00C456E1"/>
    <w:rsid w:val="00C46C12"/>
    <w:rsid w:val="00C50724"/>
    <w:rsid w:val="00C50800"/>
    <w:rsid w:val="00C52621"/>
    <w:rsid w:val="00C53815"/>
    <w:rsid w:val="00C53DCE"/>
    <w:rsid w:val="00C54995"/>
    <w:rsid w:val="00C54D41"/>
    <w:rsid w:val="00C55581"/>
    <w:rsid w:val="00C5730E"/>
    <w:rsid w:val="00C574D4"/>
    <w:rsid w:val="00C57BD2"/>
    <w:rsid w:val="00C60783"/>
    <w:rsid w:val="00C64672"/>
    <w:rsid w:val="00C651CE"/>
    <w:rsid w:val="00C65504"/>
    <w:rsid w:val="00C65BCC"/>
    <w:rsid w:val="00C65D29"/>
    <w:rsid w:val="00C65EFD"/>
    <w:rsid w:val="00C6648A"/>
    <w:rsid w:val="00C70057"/>
    <w:rsid w:val="00C70209"/>
    <w:rsid w:val="00C70697"/>
    <w:rsid w:val="00C7093F"/>
    <w:rsid w:val="00C7134A"/>
    <w:rsid w:val="00C71CCF"/>
    <w:rsid w:val="00C72EF4"/>
    <w:rsid w:val="00C746B1"/>
    <w:rsid w:val="00C75D2F"/>
    <w:rsid w:val="00C767BE"/>
    <w:rsid w:val="00C769A7"/>
    <w:rsid w:val="00C76E3C"/>
    <w:rsid w:val="00C77336"/>
    <w:rsid w:val="00C80044"/>
    <w:rsid w:val="00C80534"/>
    <w:rsid w:val="00C80C24"/>
    <w:rsid w:val="00C80EEF"/>
    <w:rsid w:val="00C81568"/>
    <w:rsid w:val="00C81B6D"/>
    <w:rsid w:val="00C8307C"/>
    <w:rsid w:val="00C8391A"/>
    <w:rsid w:val="00C83F96"/>
    <w:rsid w:val="00C84914"/>
    <w:rsid w:val="00C870CC"/>
    <w:rsid w:val="00C9027A"/>
    <w:rsid w:val="00C9068E"/>
    <w:rsid w:val="00C929CE"/>
    <w:rsid w:val="00C93AA8"/>
    <w:rsid w:val="00C93C4B"/>
    <w:rsid w:val="00C944AB"/>
    <w:rsid w:val="00C95B40"/>
    <w:rsid w:val="00C961D0"/>
    <w:rsid w:val="00C97F2A"/>
    <w:rsid w:val="00CA03B9"/>
    <w:rsid w:val="00CA1ED8"/>
    <w:rsid w:val="00CA475C"/>
    <w:rsid w:val="00CA47F5"/>
    <w:rsid w:val="00CA5662"/>
    <w:rsid w:val="00CA5CFD"/>
    <w:rsid w:val="00CA6108"/>
    <w:rsid w:val="00CA6C9B"/>
    <w:rsid w:val="00CA7EA7"/>
    <w:rsid w:val="00CB047A"/>
    <w:rsid w:val="00CB1F63"/>
    <w:rsid w:val="00CB3EB3"/>
    <w:rsid w:val="00CB50A3"/>
    <w:rsid w:val="00CB63DA"/>
    <w:rsid w:val="00CB6A59"/>
    <w:rsid w:val="00CB7170"/>
    <w:rsid w:val="00CC040E"/>
    <w:rsid w:val="00CC06FE"/>
    <w:rsid w:val="00CC111F"/>
    <w:rsid w:val="00CC2011"/>
    <w:rsid w:val="00CC31D5"/>
    <w:rsid w:val="00CC3EA0"/>
    <w:rsid w:val="00CC3F4C"/>
    <w:rsid w:val="00CC7B45"/>
    <w:rsid w:val="00CD1188"/>
    <w:rsid w:val="00CD29B8"/>
    <w:rsid w:val="00CD2E09"/>
    <w:rsid w:val="00CD2ED1"/>
    <w:rsid w:val="00CD2F3A"/>
    <w:rsid w:val="00CD3153"/>
    <w:rsid w:val="00CD3341"/>
    <w:rsid w:val="00CD337B"/>
    <w:rsid w:val="00CD5B08"/>
    <w:rsid w:val="00CD6114"/>
    <w:rsid w:val="00CE0424"/>
    <w:rsid w:val="00CE1181"/>
    <w:rsid w:val="00CE2CAF"/>
    <w:rsid w:val="00CE3E01"/>
    <w:rsid w:val="00CE5710"/>
    <w:rsid w:val="00CE6869"/>
    <w:rsid w:val="00CE7561"/>
    <w:rsid w:val="00CF02FF"/>
    <w:rsid w:val="00CF1021"/>
    <w:rsid w:val="00CF1354"/>
    <w:rsid w:val="00CF1827"/>
    <w:rsid w:val="00CF242A"/>
    <w:rsid w:val="00CF278B"/>
    <w:rsid w:val="00CF3B1F"/>
    <w:rsid w:val="00CF3BF6"/>
    <w:rsid w:val="00CF3DA5"/>
    <w:rsid w:val="00CF3EFA"/>
    <w:rsid w:val="00CF3FF3"/>
    <w:rsid w:val="00CF5621"/>
    <w:rsid w:val="00CF625B"/>
    <w:rsid w:val="00CF687E"/>
    <w:rsid w:val="00CF77D3"/>
    <w:rsid w:val="00CF7E4D"/>
    <w:rsid w:val="00D00C81"/>
    <w:rsid w:val="00D01A4E"/>
    <w:rsid w:val="00D0221E"/>
    <w:rsid w:val="00D033D9"/>
    <w:rsid w:val="00D0349B"/>
    <w:rsid w:val="00D0438C"/>
    <w:rsid w:val="00D04AF5"/>
    <w:rsid w:val="00D05B20"/>
    <w:rsid w:val="00D060E5"/>
    <w:rsid w:val="00D06ADF"/>
    <w:rsid w:val="00D078A5"/>
    <w:rsid w:val="00D07E2D"/>
    <w:rsid w:val="00D1022B"/>
    <w:rsid w:val="00D10249"/>
    <w:rsid w:val="00D115C3"/>
    <w:rsid w:val="00D11897"/>
    <w:rsid w:val="00D11ABF"/>
    <w:rsid w:val="00D129A2"/>
    <w:rsid w:val="00D13135"/>
    <w:rsid w:val="00D13A6B"/>
    <w:rsid w:val="00D13E4E"/>
    <w:rsid w:val="00D13F03"/>
    <w:rsid w:val="00D1709E"/>
    <w:rsid w:val="00D239A7"/>
    <w:rsid w:val="00D23F47"/>
    <w:rsid w:val="00D26128"/>
    <w:rsid w:val="00D26AC0"/>
    <w:rsid w:val="00D326C9"/>
    <w:rsid w:val="00D33E6B"/>
    <w:rsid w:val="00D34E83"/>
    <w:rsid w:val="00D351F5"/>
    <w:rsid w:val="00D36E71"/>
    <w:rsid w:val="00D37D87"/>
    <w:rsid w:val="00D40AE2"/>
    <w:rsid w:val="00D40B33"/>
    <w:rsid w:val="00D422DA"/>
    <w:rsid w:val="00D4318F"/>
    <w:rsid w:val="00D43884"/>
    <w:rsid w:val="00D438BF"/>
    <w:rsid w:val="00D440F8"/>
    <w:rsid w:val="00D44212"/>
    <w:rsid w:val="00D44AB7"/>
    <w:rsid w:val="00D46E5F"/>
    <w:rsid w:val="00D50907"/>
    <w:rsid w:val="00D50F97"/>
    <w:rsid w:val="00D51954"/>
    <w:rsid w:val="00D51C57"/>
    <w:rsid w:val="00D51EF5"/>
    <w:rsid w:val="00D527DF"/>
    <w:rsid w:val="00D53F67"/>
    <w:rsid w:val="00D53FB4"/>
    <w:rsid w:val="00D546FF"/>
    <w:rsid w:val="00D55AD5"/>
    <w:rsid w:val="00D56129"/>
    <w:rsid w:val="00D576CA"/>
    <w:rsid w:val="00D576D6"/>
    <w:rsid w:val="00D600C1"/>
    <w:rsid w:val="00D61AF5"/>
    <w:rsid w:val="00D6315F"/>
    <w:rsid w:val="00D635C0"/>
    <w:rsid w:val="00D63E6C"/>
    <w:rsid w:val="00D652B5"/>
    <w:rsid w:val="00D6587A"/>
    <w:rsid w:val="00D66155"/>
    <w:rsid w:val="00D67C26"/>
    <w:rsid w:val="00D708B0"/>
    <w:rsid w:val="00D7500B"/>
    <w:rsid w:val="00D753FE"/>
    <w:rsid w:val="00D75810"/>
    <w:rsid w:val="00D75C6A"/>
    <w:rsid w:val="00D75F3D"/>
    <w:rsid w:val="00D769FB"/>
    <w:rsid w:val="00D77433"/>
    <w:rsid w:val="00D77765"/>
    <w:rsid w:val="00D77B1D"/>
    <w:rsid w:val="00D8021F"/>
    <w:rsid w:val="00D80383"/>
    <w:rsid w:val="00D82288"/>
    <w:rsid w:val="00D823C6"/>
    <w:rsid w:val="00D82553"/>
    <w:rsid w:val="00D82C27"/>
    <w:rsid w:val="00D830A0"/>
    <w:rsid w:val="00D84E9F"/>
    <w:rsid w:val="00D86548"/>
    <w:rsid w:val="00D86762"/>
    <w:rsid w:val="00D86CA3"/>
    <w:rsid w:val="00D871CE"/>
    <w:rsid w:val="00D87631"/>
    <w:rsid w:val="00D901A5"/>
    <w:rsid w:val="00D90530"/>
    <w:rsid w:val="00D90DAE"/>
    <w:rsid w:val="00D913ED"/>
    <w:rsid w:val="00D918F9"/>
    <w:rsid w:val="00D9196D"/>
    <w:rsid w:val="00D9294A"/>
    <w:rsid w:val="00D92982"/>
    <w:rsid w:val="00D937D6"/>
    <w:rsid w:val="00D949A5"/>
    <w:rsid w:val="00D96DDF"/>
    <w:rsid w:val="00D970D4"/>
    <w:rsid w:val="00D97BC4"/>
    <w:rsid w:val="00DA1E89"/>
    <w:rsid w:val="00DA243D"/>
    <w:rsid w:val="00DA305E"/>
    <w:rsid w:val="00DA3515"/>
    <w:rsid w:val="00DA36FD"/>
    <w:rsid w:val="00DA3BB6"/>
    <w:rsid w:val="00DA5417"/>
    <w:rsid w:val="00DA56E8"/>
    <w:rsid w:val="00DA68DD"/>
    <w:rsid w:val="00DB03A8"/>
    <w:rsid w:val="00DB0A9F"/>
    <w:rsid w:val="00DB0C19"/>
    <w:rsid w:val="00DB0ED1"/>
    <w:rsid w:val="00DB377D"/>
    <w:rsid w:val="00DB586A"/>
    <w:rsid w:val="00DB686B"/>
    <w:rsid w:val="00DB7CC3"/>
    <w:rsid w:val="00DC0ABB"/>
    <w:rsid w:val="00DC1DF0"/>
    <w:rsid w:val="00DC2485"/>
    <w:rsid w:val="00DC2D0C"/>
    <w:rsid w:val="00DC2D36"/>
    <w:rsid w:val="00DC3CF0"/>
    <w:rsid w:val="00DC3E52"/>
    <w:rsid w:val="00DC4CDE"/>
    <w:rsid w:val="00DC53EF"/>
    <w:rsid w:val="00DC7857"/>
    <w:rsid w:val="00DC7924"/>
    <w:rsid w:val="00DC7DDA"/>
    <w:rsid w:val="00DC7ED0"/>
    <w:rsid w:val="00DD0136"/>
    <w:rsid w:val="00DD0DE2"/>
    <w:rsid w:val="00DD1734"/>
    <w:rsid w:val="00DD311A"/>
    <w:rsid w:val="00DD31D2"/>
    <w:rsid w:val="00DD4416"/>
    <w:rsid w:val="00DD4E61"/>
    <w:rsid w:val="00DD61D9"/>
    <w:rsid w:val="00DE03BF"/>
    <w:rsid w:val="00DE095E"/>
    <w:rsid w:val="00DE3F01"/>
    <w:rsid w:val="00DE5608"/>
    <w:rsid w:val="00DE58D0"/>
    <w:rsid w:val="00DE654F"/>
    <w:rsid w:val="00DE6E9D"/>
    <w:rsid w:val="00DE7437"/>
    <w:rsid w:val="00DE794D"/>
    <w:rsid w:val="00DF0B6E"/>
    <w:rsid w:val="00DF15E0"/>
    <w:rsid w:val="00DF37A0"/>
    <w:rsid w:val="00DF44C9"/>
    <w:rsid w:val="00DF45D0"/>
    <w:rsid w:val="00DF5C2B"/>
    <w:rsid w:val="00DF71A0"/>
    <w:rsid w:val="00DF7521"/>
    <w:rsid w:val="00E00922"/>
    <w:rsid w:val="00E032EB"/>
    <w:rsid w:val="00E06009"/>
    <w:rsid w:val="00E06DB6"/>
    <w:rsid w:val="00E075D2"/>
    <w:rsid w:val="00E110E7"/>
    <w:rsid w:val="00E1113C"/>
    <w:rsid w:val="00E11B20"/>
    <w:rsid w:val="00E1394F"/>
    <w:rsid w:val="00E13D11"/>
    <w:rsid w:val="00E14AE6"/>
    <w:rsid w:val="00E14C26"/>
    <w:rsid w:val="00E14D9A"/>
    <w:rsid w:val="00E15622"/>
    <w:rsid w:val="00E16EA9"/>
    <w:rsid w:val="00E178D1"/>
    <w:rsid w:val="00E17A15"/>
    <w:rsid w:val="00E17FA2"/>
    <w:rsid w:val="00E20233"/>
    <w:rsid w:val="00E20840"/>
    <w:rsid w:val="00E20FBD"/>
    <w:rsid w:val="00E22330"/>
    <w:rsid w:val="00E23121"/>
    <w:rsid w:val="00E23C5D"/>
    <w:rsid w:val="00E24C70"/>
    <w:rsid w:val="00E25B63"/>
    <w:rsid w:val="00E26C06"/>
    <w:rsid w:val="00E2736D"/>
    <w:rsid w:val="00E277F1"/>
    <w:rsid w:val="00E30B5A"/>
    <w:rsid w:val="00E3123D"/>
    <w:rsid w:val="00E31461"/>
    <w:rsid w:val="00E31D43"/>
    <w:rsid w:val="00E32608"/>
    <w:rsid w:val="00E32B79"/>
    <w:rsid w:val="00E3362D"/>
    <w:rsid w:val="00E33C99"/>
    <w:rsid w:val="00E34188"/>
    <w:rsid w:val="00E3430F"/>
    <w:rsid w:val="00E34357"/>
    <w:rsid w:val="00E34944"/>
    <w:rsid w:val="00E34B6E"/>
    <w:rsid w:val="00E34EBE"/>
    <w:rsid w:val="00E352B7"/>
    <w:rsid w:val="00E35559"/>
    <w:rsid w:val="00E35FE8"/>
    <w:rsid w:val="00E368EB"/>
    <w:rsid w:val="00E36952"/>
    <w:rsid w:val="00E3723A"/>
    <w:rsid w:val="00E37860"/>
    <w:rsid w:val="00E40AC1"/>
    <w:rsid w:val="00E40C25"/>
    <w:rsid w:val="00E44311"/>
    <w:rsid w:val="00E446F1"/>
    <w:rsid w:val="00E44EF3"/>
    <w:rsid w:val="00E45EA5"/>
    <w:rsid w:val="00E4610B"/>
    <w:rsid w:val="00E46886"/>
    <w:rsid w:val="00E46D38"/>
    <w:rsid w:val="00E46EA3"/>
    <w:rsid w:val="00E4786A"/>
    <w:rsid w:val="00E47AEF"/>
    <w:rsid w:val="00E500EC"/>
    <w:rsid w:val="00E5173E"/>
    <w:rsid w:val="00E51E98"/>
    <w:rsid w:val="00E534BC"/>
    <w:rsid w:val="00E53B75"/>
    <w:rsid w:val="00E53BCF"/>
    <w:rsid w:val="00E53E4F"/>
    <w:rsid w:val="00E542C6"/>
    <w:rsid w:val="00E54894"/>
    <w:rsid w:val="00E54E3B"/>
    <w:rsid w:val="00E56C6B"/>
    <w:rsid w:val="00E57565"/>
    <w:rsid w:val="00E6035C"/>
    <w:rsid w:val="00E61DE7"/>
    <w:rsid w:val="00E63838"/>
    <w:rsid w:val="00E63B3D"/>
    <w:rsid w:val="00E64434"/>
    <w:rsid w:val="00E64EDB"/>
    <w:rsid w:val="00E65845"/>
    <w:rsid w:val="00E660D3"/>
    <w:rsid w:val="00E66DA1"/>
    <w:rsid w:val="00E67C51"/>
    <w:rsid w:val="00E7096F"/>
    <w:rsid w:val="00E71D82"/>
    <w:rsid w:val="00E72EFC"/>
    <w:rsid w:val="00E758EC"/>
    <w:rsid w:val="00E76D63"/>
    <w:rsid w:val="00E76EFD"/>
    <w:rsid w:val="00E773B3"/>
    <w:rsid w:val="00E80D99"/>
    <w:rsid w:val="00E81606"/>
    <w:rsid w:val="00E817D4"/>
    <w:rsid w:val="00E81E59"/>
    <w:rsid w:val="00E8234C"/>
    <w:rsid w:val="00E83AA9"/>
    <w:rsid w:val="00E846AE"/>
    <w:rsid w:val="00E856A9"/>
    <w:rsid w:val="00E85928"/>
    <w:rsid w:val="00E85CBA"/>
    <w:rsid w:val="00E85EED"/>
    <w:rsid w:val="00E87822"/>
    <w:rsid w:val="00E87A24"/>
    <w:rsid w:val="00E901D2"/>
    <w:rsid w:val="00E90395"/>
    <w:rsid w:val="00E905B4"/>
    <w:rsid w:val="00E90E49"/>
    <w:rsid w:val="00E90F65"/>
    <w:rsid w:val="00E9127B"/>
    <w:rsid w:val="00E9152F"/>
    <w:rsid w:val="00E917F9"/>
    <w:rsid w:val="00E9291C"/>
    <w:rsid w:val="00E934C2"/>
    <w:rsid w:val="00E93511"/>
    <w:rsid w:val="00E93FFE"/>
    <w:rsid w:val="00E94F8A"/>
    <w:rsid w:val="00E97BB0"/>
    <w:rsid w:val="00EA112E"/>
    <w:rsid w:val="00EA1B04"/>
    <w:rsid w:val="00EA2F90"/>
    <w:rsid w:val="00EA3387"/>
    <w:rsid w:val="00EA34B8"/>
    <w:rsid w:val="00EA387A"/>
    <w:rsid w:val="00EA49AC"/>
    <w:rsid w:val="00EA5876"/>
    <w:rsid w:val="00EA7A41"/>
    <w:rsid w:val="00EB077B"/>
    <w:rsid w:val="00EB1F49"/>
    <w:rsid w:val="00EB2C58"/>
    <w:rsid w:val="00EB46B0"/>
    <w:rsid w:val="00EB4EA2"/>
    <w:rsid w:val="00EB67EE"/>
    <w:rsid w:val="00EB76D6"/>
    <w:rsid w:val="00EC04DB"/>
    <w:rsid w:val="00EC130D"/>
    <w:rsid w:val="00EC1C09"/>
    <w:rsid w:val="00EC27C6"/>
    <w:rsid w:val="00EC4207"/>
    <w:rsid w:val="00EC5653"/>
    <w:rsid w:val="00EC71CE"/>
    <w:rsid w:val="00ED1006"/>
    <w:rsid w:val="00ED210F"/>
    <w:rsid w:val="00ED2BE1"/>
    <w:rsid w:val="00ED2C3E"/>
    <w:rsid w:val="00ED573C"/>
    <w:rsid w:val="00ED5A6E"/>
    <w:rsid w:val="00EE09BB"/>
    <w:rsid w:val="00EE20BE"/>
    <w:rsid w:val="00EE3F2D"/>
    <w:rsid w:val="00EE521B"/>
    <w:rsid w:val="00EE6BE0"/>
    <w:rsid w:val="00EE6FE5"/>
    <w:rsid w:val="00EE7EA2"/>
    <w:rsid w:val="00EF01CC"/>
    <w:rsid w:val="00EF071B"/>
    <w:rsid w:val="00EF18FE"/>
    <w:rsid w:val="00EF24E9"/>
    <w:rsid w:val="00EF2EE8"/>
    <w:rsid w:val="00EF40C7"/>
    <w:rsid w:val="00EF449D"/>
    <w:rsid w:val="00EF5787"/>
    <w:rsid w:val="00EF60D0"/>
    <w:rsid w:val="00EF70A8"/>
    <w:rsid w:val="00EF7BF1"/>
    <w:rsid w:val="00F0006B"/>
    <w:rsid w:val="00F02E6B"/>
    <w:rsid w:val="00F034D4"/>
    <w:rsid w:val="00F036B8"/>
    <w:rsid w:val="00F03A2E"/>
    <w:rsid w:val="00F0528D"/>
    <w:rsid w:val="00F05CE2"/>
    <w:rsid w:val="00F05D25"/>
    <w:rsid w:val="00F06C67"/>
    <w:rsid w:val="00F06DFD"/>
    <w:rsid w:val="00F071D1"/>
    <w:rsid w:val="00F07533"/>
    <w:rsid w:val="00F077B7"/>
    <w:rsid w:val="00F103BE"/>
    <w:rsid w:val="00F10629"/>
    <w:rsid w:val="00F10C60"/>
    <w:rsid w:val="00F11E61"/>
    <w:rsid w:val="00F12107"/>
    <w:rsid w:val="00F124F2"/>
    <w:rsid w:val="00F14291"/>
    <w:rsid w:val="00F1479A"/>
    <w:rsid w:val="00F154BD"/>
    <w:rsid w:val="00F15CF6"/>
    <w:rsid w:val="00F15FA5"/>
    <w:rsid w:val="00F17271"/>
    <w:rsid w:val="00F205D4"/>
    <w:rsid w:val="00F209B7"/>
    <w:rsid w:val="00F213DF"/>
    <w:rsid w:val="00F2376F"/>
    <w:rsid w:val="00F243D8"/>
    <w:rsid w:val="00F26723"/>
    <w:rsid w:val="00F26DC9"/>
    <w:rsid w:val="00F26EFD"/>
    <w:rsid w:val="00F278BA"/>
    <w:rsid w:val="00F30828"/>
    <w:rsid w:val="00F313D6"/>
    <w:rsid w:val="00F3240B"/>
    <w:rsid w:val="00F32AEC"/>
    <w:rsid w:val="00F33844"/>
    <w:rsid w:val="00F33A90"/>
    <w:rsid w:val="00F35B84"/>
    <w:rsid w:val="00F35C14"/>
    <w:rsid w:val="00F36812"/>
    <w:rsid w:val="00F36889"/>
    <w:rsid w:val="00F36CC5"/>
    <w:rsid w:val="00F4018E"/>
    <w:rsid w:val="00F40F0C"/>
    <w:rsid w:val="00F43DE2"/>
    <w:rsid w:val="00F44E3D"/>
    <w:rsid w:val="00F45E69"/>
    <w:rsid w:val="00F46E33"/>
    <w:rsid w:val="00F47507"/>
    <w:rsid w:val="00F4766C"/>
    <w:rsid w:val="00F5016A"/>
    <w:rsid w:val="00F507D1"/>
    <w:rsid w:val="00F519CE"/>
    <w:rsid w:val="00F51AD3"/>
    <w:rsid w:val="00F51ADA"/>
    <w:rsid w:val="00F5212E"/>
    <w:rsid w:val="00F522C0"/>
    <w:rsid w:val="00F53B6C"/>
    <w:rsid w:val="00F53BEE"/>
    <w:rsid w:val="00F54B15"/>
    <w:rsid w:val="00F554EF"/>
    <w:rsid w:val="00F55B77"/>
    <w:rsid w:val="00F55BFC"/>
    <w:rsid w:val="00F602CE"/>
    <w:rsid w:val="00F607C5"/>
    <w:rsid w:val="00F60DEA"/>
    <w:rsid w:val="00F6165C"/>
    <w:rsid w:val="00F61B97"/>
    <w:rsid w:val="00F6203C"/>
    <w:rsid w:val="00F6218B"/>
    <w:rsid w:val="00F6302A"/>
    <w:rsid w:val="00F632C2"/>
    <w:rsid w:val="00F64AA5"/>
    <w:rsid w:val="00F64AC3"/>
    <w:rsid w:val="00F64C2B"/>
    <w:rsid w:val="00F651BE"/>
    <w:rsid w:val="00F66107"/>
    <w:rsid w:val="00F670A4"/>
    <w:rsid w:val="00F67F53"/>
    <w:rsid w:val="00F703BE"/>
    <w:rsid w:val="00F70C8A"/>
    <w:rsid w:val="00F71647"/>
    <w:rsid w:val="00F71F69"/>
    <w:rsid w:val="00F72B72"/>
    <w:rsid w:val="00F72D81"/>
    <w:rsid w:val="00F73F1D"/>
    <w:rsid w:val="00F746F3"/>
    <w:rsid w:val="00F74BB9"/>
    <w:rsid w:val="00F75582"/>
    <w:rsid w:val="00F76015"/>
    <w:rsid w:val="00F76EFA"/>
    <w:rsid w:val="00F77CD1"/>
    <w:rsid w:val="00F804BE"/>
    <w:rsid w:val="00F8173F"/>
    <w:rsid w:val="00F817CE"/>
    <w:rsid w:val="00F83C81"/>
    <w:rsid w:val="00F8456C"/>
    <w:rsid w:val="00F84A58"/>
    <w:rsid w:val="00F853EB"/>
    <w:rsid w:val="00F854F6"/>
    <w:rsid w:val="00F8588E"/>
    <w:rsid w:val="00F859D8"/>
    <w:rsid w:val="00F85C1E"/>
    <w:rsid w:val="00F868F5"/>
    <w:rsid w:val="00F87F0F"/>
    <w:rsid w:val="00F900D0"/>
    <w:rsid w:val="00F9056A"/>
    <w:rsid w:val="00F90F8D"/>
    <w:rsid w:val="00F9113B"/>
    <w:rsid w:val="00F911A9"/>
    <w:rsid w:val="00F91B9B"/>
    <w:rsid w:val="00F92782"/>
    <w:rsid w:val="00F93AA9"/>
    <w:rsid w:val="00F94132"/>
    <w:rsid w:val="00F94EF4"/>
    <w:rsid w:val="00F96058"/>
    <w:rsid w:val="00F96876"/>
    <w:rsid w:val="00F96896"/>
    <w:rsid w:val="00F96985"/>
    <w:rsid w:val="00F97174"/>
    <w:rsid w:val="00F9765E"/>
    <w:rsid w:val="00F97838"/>
    <w:rsid w:val="00FA2543"/>
    <w:rsid w:val="00FA2BB3"/>
    <w:rsid w:val="00FA2FFD"/>
    <w:rsid w:val="00FA3C26"/>
    <w:rsid w:val="00FA5596"/>
    <w:rsid w:val="00FA58F0"/>
    <w:rsid w:val="00FB0555"/>
    <w:rsid w:val="00FB4C80"/>
    <w:rsid w:val="00FB5DDF"/>
    <w:rsid w:val="00FB5FBA"/>
    <w:rsid w:val="00FB6A6A"/>
    <w:rsid w:val="00FC1B21"/>
    <w:rsid w:val="00FC2605"/>
    <w:rsid w:val="00FC2FD5"/>
    <w:rsid w:val="00FC3D26"/>
    <w:rsid w:val="00FC4D53"/>
    <w:rsid w:val="00FC6126"/>
    <w:rsid w:val="00FC66C3"/>
    <w:rsid w:val="00FC7429"/>
    <w:rsid w:val="00FC78DC"/>
    <w:rsid w:val="00FC7C87"/>
    <w:rsid w:val="00FD07F6"/>
    <w:rsid w:val="00FD0B78"/>
    <w:rsid w:val="00FD0EBC"/>
    <w:rsid w:val="00FD145D"/>
    <w:rsid w:val="00FD1C8F"/>
    <w:rsid w:val="00FD1EC8"/>
    <w:rsid w:val="00FD279C"/>
    <w:rsid w:val="00FD3677"/>
    <w:rsid w:val="00FD47ED"/>
    <w:rsid w:val="00FD558A"/>
    <w:rsid w:val="00FD5C88"/>
    <w:rsid w:val="00FD5FE8"/>
    <w:rsid w:val="00FD6950"/>
    <w:rsid w:val="00FD74DB"/>
    <w:rsid w:val="00FD7660"/>
    <w:rsid w:val="00FE0655"/>
    <w:rsid w:val="00FE2365"/>
    <w:rsid w:val="00FE2651"/>
    <w:rsid w:val="00FE2E21"/>
    <w:rsid w:val="00FE4972"/>
    <w:rsid w:val="00FE4C7B"/>
    <w:rsid w:val="00FE5B45"/>
    <w:rsid w:val="00FE6C65"/>
    <w:rsid w:val="00FE7336"/>
    <w:rsid w:val="00FE787C"/>
    <w:rsid w:val="00FF0D81"/>
    <w:rsid w:val="00FF2BD4"/>
    <w:rsid w:val="00FF2BFF"/>
    <w:rsid w:val="00FF34E9"/>
    <w:rsid w:val="00FF3F56"/>
    <w:rsid w:val="00FF4102"/>
    <w:rsid w:val="00FF45A5"/>
    <w:rsid w:val="00FF466C"/>
    <w:rsid w:val="00FF5C91"/>
    <w:rsid w:val="00FF5E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able of figures" w:uiPriority="99"/>
    <w:lsdException w:name="annotation reference" w:uiPriority="99"/>
    <w:lsdException w:name="List"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3189"/>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EC04DB"/>
    <w:pPr>
      <w:keepNext/>
      <w:keepLines/>
      <w:numPr>
        <w:numId w:val="22"/>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ead2A,2,H2,UNDERRUBRIK 1-2,DO NOT USE_h2,h2,h21,H2 Char,h2 Char"/>
    <w:basedOn w:val="Heading1"/>
    <w:next w:val="Normal"/>
    <w:link w:val="Heading2Char"/>
    <w:uiPriority w:val="9"/>
    <w:unhideWhenUsed/>
    <w:qFormat/>
    <w:rsid w:val="00EC04DB"/>
    <w:pPr>
      <w:numPr>
        <w:ilvl w:val="1"/>
      </w:numPr>
      <w:spacing w:before="240"/>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EC04DB"/>
    <w:pPr>
      <w:numPr>
        <w:ilvl w:val="2"/>
      </w:numPr>
      <w:outlineLvl w:val="2"/>
    </w:pPr>
    <w:rPr>
      <w:b/>
      <w:bCs/>
    </w:rPr>
  </w:style>
  <w:style w:type="paragraph" w:styleId="Heading4">
    <w:name w:val="heading 4"/>
    <w:basedOn w:val="Heading3"/>
    <w:next w:val="Normal"/>
    <w:link w:val="Heading4Char"/>
    <w:uiPriority w:val="9"/>
    <w:unhideWhenUsed/>
    <w:qFormat/>
    <w:rsid w:val="00EC04DB"/>
    <w:pPr>
      <w:numPr>
        <w:ilvl w:val="3"/>
      </w:numPr>
      <w:outlineLvl w:val="3"/>
    </w:pPr>
    <w:rPr>
      <w:b w:val="0"/>
      <w:bCs w:val="0"/>
      <w:iCs/>
    </w:rPr>
  </w:style>
  <w:style w:type="paragraph" w:styleId="Heading5">
    <w:name w:val="heading 5"/>
    <w:basedOn w:val="Heading4"/>
    <w:next w:val="Normal"/>
    <w:link w:val="Heading5Char"/>
    <w:uiPriority w:val="9"/>
    <w:unhideWhenUsed/>
    <w:qFormat/>
    <w:rsid w:val="00EC04DB"/>
    <w:pPr>
      <w:numPr>
        <w:ilvl w:val="4"/>
      </w:numPr>
      <w:outlineLvl w:val="4"/>
    </w:pPr>
    <w:rPr>
      <w:i/>
      <w:color w:val="1F4D78" w:themeColor="accent1" w:themeShade="7F"/>
    </w:rPr>
  </w:style>
  <w:style w:type="paragraph" w:styleId="Heading6">
    <w:name w:val="heading 6"/>
    <w:basedOn w:val="Normal"/>
    <w:next w:val="Normal"/>
    <w:link w:val="Heading6Char"/>
    <w:uiPriority w:val="9"/>
    <w:unhideWhenUsed/>
    <w:qFormat/>
    <w:rsid w:val="00EC04DB"/>
    <w:pPr>
      <w:keepNext/>
      <w:keepLines/>
      <w:numPr>
        <w:ilvl w:val="5"/>
        <w:numId w:val="22"/>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EC04DB"/>
    <w:pPr>
      <w:keepNext/>
      <w:keepLines/>
      <w:numPr>
        <w:ilvl w:val="6"/>
        <w:numId w:val="2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C04DB"/>
    <w:pPr>
      <w:keepNext/>
      <w:keepLines/>
      <w:numPr>
        <w:ilvl w:val="7"/>
        <w:numId w:val="2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EC04DB"/>
    <w:pPr>
      <w:keepNext/>
      <w:keepLines/>
      <w:numPr>
        <w:ilvl w:val="8"/>
        <w:numId w:val="2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1B31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3189"/>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uiPriority w:val="39"/>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link w:val="DocumentMapChar"/>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uiPriority w:val="99"/>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uiPriority w:val="39"/>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EC04DB"/>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EC04DB"/>
    <w:pPr>
      <w:ind w:left="720"/>
      <w:contextualSpacing/>
    </w:pPr>
  </w:style>
  <w:style w:type="character" w:customStyle="1" w:styleId="ReferenceChar">
    <w:name w:val="Reference Char"/>
    <w:link w:val="Reference"/>
    <w:rsid w:val="00920ABC"/>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rsid w:val="00AD4339"/>
    <w:rPr>
      <w:rFonts w:ascii="Arial" w:hAnsi="Arial"/>
      <w:lang w:val="en-GB" w:eastAsia="zh-CN"/>
    </w:rPr>
  </w:style>
  <w:style w:type="table" w:styleId="TableGrid">
    <w:name w:val="Table Grid"/>
    <w:basedOn w:val="TableNormal"/>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aliases w:val="- Bullets Char1,목록 단락 Char,リスト段落 Char,列出段落 Char"/>
    <w:link w:val="ListParagraph"/>
    <w:uiPriority w:val="34"/>
    <w:qFormat/>
    <w:rsid w:val="005F5F9A"/>
    <w:rPr>
      <w:rFonts w:ascii="Corbel" w:eastAsiaTheme="minorHAnsi" w:hAnsi="Corbel" w:cstheme="minorBidi"/>
      <w:sz w:val="22"/>
      <w:szCs w:val="22"/>
    </w:rPr>
  </w:style>
  <w:style w:type="character" w:styleId="PlaceholderText">
    <w:name w:val="Placeholder Text"/>
    <w:basedOn w:val="DefaultParagraphFont"/>
    <w:uiPriority w:val="99"/>
    <w:semiHidden/>
    <w:rsid w:val="001C3A89"/>
    <w:rPr>
      <w:color w:val="808080"/>
    </w:rPr>
  </w:style>
  <w:style w:type="character" w:customStyle="1" w:styleId="TACChar">
    <w:name w:val="TAC Char"/>
    <w:link w:val="TAC"/>
    <w:locked/>
    <w:rsid w:val="009A716D"/>
    <w:rPr>
      <w:rFonts w:asciiTheme="minorHAnsi" w:eastAsiaTheme="minorHAnsi" w:hAnsiTheme="minorHAnsi" w:cstheme="minorBidi"/>
      <w:sz w:val="18"/>
      <w:szCs w:val="22"/>
    </w:rPr>
  </w:style>
  <w:style w:type="character" w:customStyle="1" w:styleId="TAHCar">
    <w:name w:val="TAH Car"/>
    <w:link w:val="TAH"/>
    <w:qFormat/>
    <w:locked/>
    <w:rsid w:val="009A716D"/>
    <w:rPr>
      <w:rFonts w:asciiTheme="minorHAnsi" w:eastAsiaTheme="minorHAnsi" w:hAnsiTheme="minorHAnsi" w:cstheme="minorBidi"/>
      <w:b/>
      <w:sz w:val="18"/>
      <w:szCs w:val="22"/>
    </w:rPr>
  </w:style>
  <w:style w:type="paragraph" w:styleId="Revision">
    <w:name w:val="Revision"/>
    <w:hidden/>
    <w:uiPriority w:val="99"/>
    <w:semiHidden/>
    <w:rsid w:val="00761B62"/>
    <w:rPr>
      <w:rFonts w:asciiTheme="minorHAnsi" w:eastAsiaTheme="minorHAnsi" w:hAnsiTheme="minorHAnsi" w:cstheme="minorBidi"/>
      <w:sz w:val="22"/>
      <w:szCs w:val="22"/>
    </w:rPr>
  </w:style>
  <w:style w:type="character" w:customStyle="1" w:styleId="THChar">
    <w:name w:val="TH Char"/>
    <w:link w:val="TH"/>
    <w:rsid w:val="00E71D82"/>
    <w:rPr>
      <w:rFonts w:asciiTheme="minorHAnsi" w:eastAsiaTheme="minorHAnsi" w:hAnsiTheme="minorHAnsi" w:cstheme="minorBidi"/>
      <w:b/>
      <w:sz w:val="22"/>
      <w:szCs w:val="22"/>
    </w:rPr>
  </w:style>
  <w:style w:type="character" w:customStyle="1" w:styleId="TALChar">
    <w:name w:val="TAL Char"/>
    <w:link w:val="TAL"/>
    <w:locked/>
    <w:rsid w:val="00E71D82"/>
    <w:rPr>
      <w:rFonts w:asciiTheme="minorHAnsi" w:eastAsiaTheme="minorHAnsi" w:hAnsiTheme="minorHAnsi" w:cstheme="minorBidi"/>
      <w:sz w:val="18"/>
      <w:szCs w:val="22"/>
    </w:rPr>
  </w:style>
  <w:style w:type="character" w:customStyle="1" w:styleId="B1Char1">
    <w:name w:val="B1 Char1"/>
    <w:rsid w:val="00BB0725"/>
    <w:rPr>
      <w:rFonts w:eastAsia="Times New Roman"/>
    </w:rPr>
  </w:style>
  <w:style w:type="paragraph" w:customStyle="1" w:styleId="textintend2">
    <w:name w:val="text intend 2"/>
    <w:basedOn w:val="Normal"/>
    <w:rsid w:val="00BB0725"/>
    <w:pPr>
      <w:numPr>
        <w:numId w:val="11"/>
      </w:numPr>
      <w:overflowPunct w:val="0"/>
      <w:autoSpaceDE w:val="0"/>
      <w:autoSpaceDN w:val="0"/>
      <w:adjustRightInd w:val="0"/>
      <w:spacing w:after="120"/>
      <w:textAlignment w:val="baseline"/>
    </w:pPr>
    <w:rPr>
      <w:rFonts w:ascii="Times New Roman" w:eastAsia="MS Mincho" w:hAnsi="Times New Roman" w:cs="Times New Roman"/>
      <w:sz w:val="24"/>
      <w:szCs w:val="20"/>
      <w:lang w:eastAsia="en-GB"/>
    </w:rPr>
  </w:style>
  <w:style w:type="paragraph" w:customStyle="1" w:styleId="PL">
    <w:name w:val="PL"/>
    <w:link w:val="PLChar"/>
    <w:rsid w:val="007A3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A331C"/>
    <w:rPr>
      <w:rFonts w:ascii="Courier New" w:hAnsi="Courier New"/>
      <w:noProof/>
      <w:sz w:val="16"/>
    </w:rPr>
  </w:style>
  <w:style w:type="character" w:customStyle="1" w:styleId="ListParagraphChar1">
    <w:name w:val="List Paragraph Char1"/>
    <w:aliases w:val="- Bullets Char"/>
    <w:uiPriority w:val="34"/>
    <w:qFormat/>
    <w:rsid w:val="0095628A"/>
    <w:rPr>
      <w:rFonts w:ascii="Times New Roman" w:eastAsia="MS Gothic" w:hAnsi="Times New Roman"/>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02CE"/>
    <w:rPr>
      <w:rFonts w:ascii="Arial" w:hAnsi="Arial" w:cs="Arial"/>
      <w:b/>
      <w:bCs/>
      <w:noProof/>
      <w:sz w:val="18"/>
      <w:szCs w:val="18"/>
      <w:lang w:eastAsia="zh-CN"/>
    </w:rPr>
  </w:style>
  <w:style w:type="paragraph" w:customStyle="1" w:styleId="IvDbodytext">
    <w:name w:val="IvD bodytext"/>
    <w:basedOn w:val="BodyText"/>
    <w:link w:val="IvDbodytextChar"/>
    <w:qFormat/>
    <w:rsid w:val="004B045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DefaultParagraphFont"/>
    <w:link w:val="IvDbodytext"/>
    <w:rsid w:val="004B0457"/>
    <w:rPr>
      <w:rFonts w:ascii="Arial" w:eastAsiaTheme="minorHAnsi" w:hAnsi="Arial" w:cstheme="minorBidi"/>
      <w:spacing w:val="2"/>
      <w:sz w:val="22"/>
      <w:szCs w:val="22"/>
    </w:rPr>
  </w:style>
  <w:style w:type="character" w:customStyle="1" w:styleId="B1Zchn">
    <w:name w:val="B1 Zchn"/>
    <w:locked/>
    <w:rsid w:val="00345189"/>
    <w:rPr>
      <w:lang w:val="en-GB"/>
    </w:rPr>
  </w:style>
  <w:style w:type="paragraph" w:styleId="BodyTextIndent2">
    <w:name w:val="Body Text Indent 2"/>
    <w:basedOn w:val="Normal"/>
    <w:link w:val="BodyTextIndent2Char"/>
    <w:rsid w:val="0058129A"/>
    <w:pPr>
      <w:widowControl w:val="0"/>
      <w:numPr>
        <w:numId w:val="14"/>
      </w:numPr>
      <w:tabs>
        <w:tab w:val="clear" w:pos="992"/>
        <w:tab w:val="left" w:pos="2205"/>
      </w:tabs>
      <w:overflowPunct w:val="0"/>
      <w:autoSpaceDE w:val="0"/>
      <w:autoSpaceDN w:val="0"/>
      <w:adjustRightInd w:val="0"/>
      <w:ind w:left="200" w:firstLine="0"/>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58129A"/>
    <w:rPr>
      <w:rFonts w:ascii="Times New Roman" w:hAnsi="Times New Roman"/>
      <w:kern w:val="2"/>
      <w:lang w:eastAsia="ja-JP"/>
    </w:rPr>
  </w:style>
  <w:style w:type="character" w:customStyle="1" w:styleId="Heading2Char">
    <w:name w:val="Heading 2 Char"/>
    <w:aliases w:val="Head2A Char,2 Char,H2 Char1,UNDERRUBRIK 1-2 Char,DO NOT USE_h2 Char,h2 Char1,h21 Char,H2 Char Char,h2 Char Char"/>
    <w:basedOn w:val="DefaultParagraphFont"/>
    <w:link w:val="Heading2"/>
    <w:uiPriority w:val="9"/>
    <w:rsid w:val="00EC04DB"/>
    <w:rPr>
      <w:rFonts w:ascii="Corbel" w:eastAsiaTheme="majorEastAsia" w:hAnsi="Corbel" w:cstheme="majorBidi"/>
      <w:color w:val="5B9BD5" w:themeColor="accent1"/>
      <w:sz w:val="26"/>
      <w:szCs w:val="2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EC04DB"/>
    <w:rPr>
      <w:rFonts w:ascii="Corbel" w:eastAsiaTheme="majorEastAsia" w:hAnsi="Corbel" w:cstheme="majorBidi"/>
      <w:b/>
      <w:bCs/>
      <w:color w:val="5B9BD5" w:themeColor="accent1"/>
      <w:sz w:val="26"/>
      <w:szCs w:val="26"/>
    </w:rPr>
  </w:style>
  <w:style w:type="character" w:customStyle="1" w:styleId="Heading4Char">
    <w:name w:val="Heading 4 Char"/>
    <w:basedOn w:val="DefaultParagraphFont"/>
    <w:link w:val="Heading4"/>
    <w:uiPriority w:val="9"/>
    <w:rsid w:val="00EC04DB"/>
    <w:rPr>
      <w:rFonts w:ascii="Corbel" w:eastAsiaTheme="majorEastAsia" w:hAnsi="Corbel" w:cstheme="majorBidi"/>
      <w:iCs/>
      <w:color w:val="5B9BD5" w:themeColor="accent1"/>
      <w:sz w:val="26"/>
      <w:szCs w:val="26"/>
    </w:rPr>
  </w:style>
  <w:style w:type="character" w:customStyle="1" w:styleId="Heading5Char">
    <w:name w:val="Heading 5 Char"/>
    <w:basedOn w:val="DefaultParagraphFont"/>
    <w:link w:val="Heading5"/>
    <w:uiPriority w:val="9"/>
    <w:rsid w:val="00EC04DB"/>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EC04DB"/>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EC04DB"/>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EC04DB"/>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EC04DB"/>
    <w:rPr>
      <w:rFonts w:asciiTheme="majorHAnsi" w:eastAsiaTheme="majorEastAsia" w:hAnsiTheme="majorHAnsi" w:cstheme="majorBidi"/>
      <w:i/>
      <w:iCs/>
      <w:color w:val="404040" w:themeColor="text1" w:themeTint="BF"/>
    </w:rPr>
  </w:style>
  <w:style w:type="paragraph" w:customStyle="1" w:styleId="H6">
    <w:name w:val="H6"/>
    <w:basedOn w:val="Heading5"/>
    <w:next w:val="Normal"/>
    <w:rsid w:val="002204E1"/>
    <w:pPr>
      <w:numPr>
        <w:ilvl w:val="0"/>
        <w:numId w:val="0"/>
      </w:numPr>
      <w:ind w:left="1985" w:hanging="1985"/>
      <w:outlineLvl w:val="9"/>
    </w:pPr>
    <w:rPr>
      <w:rFonts w:eastAsia="SimSun" w:cs="Times New Roman"/>
      <w:sz w:val="20"/>
      <w:szCs w:val="20"/>
    </w:rPr>
  </w:style>
  <w:style w:type="character" w:customStyle="1" w:styleId="FooterChar">
    <w:name w:val="Footer Char"/>
    <w:basedOn w:val="DefaultParagraphFont"/>
    <w:link w:val="Footer"/>
    <w:rsid w:val="002204E1"/>
    <w:rPr>
      <w:rFonts w:ascii="Arial" w:hAnsi="Arial" w:cs="Arial"/>
      <w:b/>
      <w:bCs/>
      <w:i/>
      <w:iCs/>
      <w:noProof/>
      <w:sz w:val="18"/>
      <w:szCs w:val="18"/>
      <w:lang w:eastAsia="zh-CN"/>
    </w:rPr>
  </w:style>
  <w:style w:type="paragraph" w:customStyle="1" w:styleId="NF">
    <w:name w:val="NF"/>
    <w:basedOn w:val="NO"/>
    <w:rsid w:val="002204E1"/>
    <w:pPr>
      <w:keepNext/>
      <w:spacing w:after="0"/>
    </w:pPr>
    <w:rPr>
      <w:rFonts w:ascii="Arial" w:hAnsi="Arial"/>
      <w:sz w:val="18"/>
    </w:rPr>
  </w:style>
  <w:style w:type="paragraph" w:customStyle="1" w:styleId="NO">
    <w:name w:val="NO"/>
    <w:basedOn w:val="Normal"/>
    <w:rsid w:val="002204E1"/>
    <w:pPr>
      <w:keepLines/>
      <w:spacing w:after="180"/>
      <w:ind w:left="1135" w:hanging="851"/>
    </w:pPr>
    <w:rPr>
      <w:rFonts w:ascii="Times New Roman" w:eastAsia="SimSun" w:hAnsi="Times New Roman" w:cs="Times New Roman"/>
      <w:sz w:val="20"/>
      <w:szCs w:val="20"/>
      <w:lang w:val="en-GB"/>
    </w:rPr>
  </w:style>
  <w:style w:type="paragraph" w:customStyle="1" w:styleId="LD">
    <w:name w:val="LD"/>
    <w:rsid w:val="002204E1"/>
    <w:pPr>
      <w:keepNext/>
      <w:keepLines/>
      <w:spacing w:line="180" w:lineRule="exact"/>
    </w:pPr>
    <w:rPr>
      <w:rFonts w:ascii="Courier New" w:eastAsia="SimSun" w:hAnsi="Courier New"/>
      <w:noProof/>
      <w:lang w:val="en-GB"/>
    </w:rPr>
  </w:style>
  <w:style w:type="paragraph" w:customStyle="1" w:styleId="NW">
    <w:name w:val="NW"/>
    <w:basedOn w:val="NO"/>
    <w:rsid w:val="002204E1"/>
    <w:pPr>
      <w:spacing w:after="0"/>
    </w:pPr>
  </w:style>
  <w:style w:type="paragraph" w:customStyle="1" w:styleId="TAJ">
    <w:name w:val="TAJ"/>
    <w:basedOn w:val="TH"/>
    <w:rsid w:val="002204E1"/>
    <w:rPr>
      <w:rFonts w:ascii="Arial" w:eastAsia="SimSun" w:hAnsi="Arial" w:cs="Times New Roman"/>
      <w:sz w:val="20"/>
      <w:szCs w:val="20"/>
      <w:lang w:val="en-GB"/>
    </w:rPr>
  </w:style>
  <w:style w:type="paragraph" w:customStyle="1" w:styleId="Guidance">
    <w:name w:val="Guidance"/>
    <w:basedOn w:val="Normal"/>
    <w:rsid w:val="002204E1"/>
    <w:pPr>
      <w:spacing w:after="180"/>
    </w:pPr>
    <w:rPr>
      <w:rFonts w:ascii="Times New Roman" w:eastAsia="SimSun" w:hAnsi="Times New Roman" w:cs="Times New Roman"/>
      <w:i/>
      <w:color w:val="0000FF"/>
      <w:sz w:val="20"/>
      <w:szCs w:val="20"/>
      <w:lang w:val="en-GB"/>
    </w:rPr>
  </w:style>
  <w:style w:type="character" w:customStyle="1" w:styleId="DocumentMapChar">
    <w:name w:val="Document Map Char"/>
    <w:basedOn w:val="DefaultParagraphFont"/>
    <w:link w:val="DocumentMap"/>
    <w:rsid w:val="002204E1"/>
    <w:rPr>
      <w:rFonts w:ascii="Tahoma" w:eastAsiaTheme="minorHAnsi" w:hAnsi="Tahoma" w:cs="Tahoma"/>
      <w:sz w:val="22"/>
      <w:szCs w:val="22"/>
      <w:shd w:val="clear" w:color="auto" w:fill="000080"/>
    </w:rPr>
  </w:style>
  <w:style w:type="character" w:customStyle="1" w:styleId="BalloonTextChar">
    <w:name w:val="Balloon Text Char"/>
    <w:basedOn w:val="DefaultParagraphFont"/>
    <w:link w:val="BalloonText"/>
    <w:rsid w:val="002204E1"/>
    <w:rPr>
      <w:rFonts w:ascii="Tahoma" w:eastAsiaTheme="minorHAnsi" w:hAnsi="Tahoma" w:cs="Tahoma"/>
      <w:sz w:val="16"/>
      <w:szCs w:val="16"/>
    </w:rPr>
  </w:style>
  <w:style w:type="character" w:customStyle="1" w:styleId="CommentSubjectChar">
    <w:name w:val="Comment Subject Char"/>
    <w:basedOn w:val="CommentTextChar"/>
    <w:link w:val="CommentSubject"/>
    <w:rsid w:val="002204E1"/>
    <w:rPr>
      <w:rFonts w:asciiTheme="minorHAnsi" w:eastAsiaTheme="minorHAnsi" w:hAnsiTheme="minorHAnsi" w:cstheme="minorBidi"/>
      <w:b/>
      <w:bCs/>
      <w:sz w:val="22"/>
      <w:szCs w:val="22"/>
      <w:lang w:val="en-GB" w:eastAsia="zh-CN"/>
    </w:rPr>
  </w:style>
  <w:style w:type="character" w:customStyle="1" w:styleId="B10">
    <w:name w:val="B1 (文字)"/>
    <w:uiPriority w:val="99"/>
    <w:locked/>
    <w:rsid w:val="002204E1"/>
    <w:rPr>
      <w:rFonts w:ascii="Times New Roman" w:eastAsia="Times New Roman" w:hAnsi="Times New Roman" w:cs="Times New Roman"/>
      <w:sz w:val="20"/>
      <w:szCs w:val="20"/>
      <w:lang w:val="en-GB" w:eastAsia="en-US"/>
    </w:rPr>
  </w:style>
  <w:style w:type="character" w:customStyle="1" w:styleId="TALCar">
    <w:name w:val="TAL Car"/>
    <w:rsid w:val="002204E1"/>
    <w:rPr>
      <w:rFonts w:ascii="Arial" w:hAnsi="Arial"/>
      <w:sz w:val="18"/>
      <w:lang w:val="en-GB"/>
    </w:rPr>
  </w:style>
  <w:style w:type="character" w:styleId="Strong">
    <w:name w:val="Strong"/>
    <w:qFormat/>
    <w:rsid w:val="002204E1"/>
    <w:rPr>
      <w:b/>
      <w:bCs/>
    </w:rPr>
  </w:style>
  <w:style w:type="character" w:styleId="Emphasis">
    <w:name w:val="Emphasis"/>
    <w:uiPriority w:val="20"/>
    <w:qFormat/>
    <w:rsid w:val="002204E1"/>
    <w:rPr>
      <w:i/>
      <w:iCs/>
    </w:rPr>
  </w:style>
  <w:style w:type="numbering" w:customStyle="1" w:styleId="baseHeadings">
    <w:name w:val="baseHeadings"/>
    <w:uiPriority w:val="99"/>
    <w:rsid w:val="00EC04DB"/>
    <w:pPr>
      <w:numPr>
        <w:numId w:val="21"/>
      </w:numPr>
    </w:pPr>
  </w:style>
  <w:style w:type="paragraph" w:styleId="NoSpacing">
    <w:name w:val="No Spacing"/>
    <w:uiPriority w:val="1"/>
    <w:qFormat/>
    <w:rsid w:val="00EC04DB"/>
    <w:pPr>
      <w:jc w:val="both"/>
    </w:pPr>
    <w:rPr>
      <w:rFonts w:ascii="Corbel" w:eastAsiaTheme="minorHAnsi" w:hAnsi="Corbel" w:cstheme="minorBidi"/>
      <w:sz w:val="22"/>
      <w:szCs w:val="22"/>
    </w:rPr>
  </w:style>
  <w:style w:type="paragraph" w:customStyle="1" w:styleId="IvDInstructiontext">
    <w:name w:val="IvD Instructiontext"/>
    <w:basedOn w:val="BodyText"/>
    <w:link w:val="IvDInstructiontextChar"/>
    <w:uiPriority w:val="99"/>
    <w:qFormat/>
    <w:rsid w:val="00032578"/>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032578"/>
    <w:rPr>
      <w:rFonts w:ascii="Arial" w:hAnsi="Arial"/>
      <w:i/>
      <w:color w:val="7F7F7F" w:themeColor="text1" w:themeTint="80"/>
      <w:spacing w:val="2"/>
      <w:sz w:val="18"/>
      <w:szCs w:val="18"/>
    </w:rPr>
  </w:style>
  <w:style w:type="paragraph" w:customStyle="1" w:styleId="BodyText0001">
    <w:name w:val="Body Text 0001"/>
    <w:basedOn w:val="Normal"/>
    <w:rsid w:val="004F2912"/>
    <w:pPr>
      <w:numPr>
        <w:numId w:val="30"/>
      </w:numPr>
      <w:tabs>
        <w:tab w:val="left" w:pos="1152"/>
      </w:tabs>
      <w:spacing w:after="0" w:line="480" w:lineRule="auto"/>
    </w:pPr>
    <w:rPr>
      <w:rFonts w:ascii="Times New Roman" w:eastAsia="Times New Roman" w:hAnsi="Times New Roman" w:cs="Arial"/>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6053">
      <w:bodyDiv w:val="1"/>
      <w:marLeft w:val="0"/>
      <w:marRight w:val="0"/>
      <w:marTop w:val="0"/>
      <w:marBottom w:val="0"/>
      <w:divBdr>
        <w:top w:val="none" w:sz="0" w:space="0" w:color="auto"/>
        <w:left w:val="none" w:sz="0" w:space="0" w:color="auto"/>
        <w:bottom w:val="none" w:sz="0" w:space="0" w:color="auto"/>
        <w:right w:val="none" w:sz="0" w:space="0" w:color="auto"/>
      </w:divBdr>
    </w:div>
    <w:div w:id="159393886">
      <w:bodyDiv w:val="1"/>
      <w:marLeft w:val="0"/>
      <w:marRight w:val="0"/>
      <w:marTop w:val="0"/>
      <w:marBottom w:val="0"/>
      <w:divBdr>
        <w:top w:val="none" w:sz="0" w:space="0" w:color="auto"/>
        <w:left w:val="none" w:sz="0" w:space="0" w:color="auto"/>
        <w:bottom w:val="none" w:sz="0" w:space="0" w:color="auto"/>
        <w:right w:val="none" w:sz="0" w:space="0" w:color="auto"/>
      </w:divBdr>
    </w:div>
    <w:div w:id="238834724">
      <w:bodyDiv w:val="1"/>
      <w:marLeft w:val="0"/>
      <w:marRight w:val="0"/>
      <w:marTop w:val="0"/>
      <w:marBottom w:val="0"/>
      <w:divBdr>
        <w:top w:val="none" w:sz="0" w:space="0" w:color="auto"/>
        <w:left w:val="none" w:sz="0" w:space="0" w:color="auto"/>
        <w:bottom w:val="none" w:sz="0" w:space="0" w:color="auto"/>
        <w:right w:val="none" w:sz="0" w:space="0" w:color="auto"/>
      </w:divBdr>
    </w:div>
    <w:div w:id="305086706">
      <w:bodyDiv w:val="1"/>
      <w:marLeft w:val="0"/>
      <w:marRight w:val="0"/>
      <w:marTop w:val="0"/>
      <w:marBottom w:val="0"/>
      <w:divBdr>
        <w:top w:val="none" w:sz="0" w:space="0" w:color="auto"/>
        <w:left w:val="none" w:sz="0" w:space="0" w:color="auto"/>
        <w:bottom w:val="none" w:sz="0" w:space="0" w:color="auto"/>
        <w:right w:val="none" w:sz="0" w:space="0" w:color="auto"/>
      </w:divBdr>
    </w:div>
    <w:div w:id="307636074">
      <w:bodyDiv w:val="1"/>
      <w:marLeft w:val="0"/>
      <w:marRight w:val="0"/>
      <w:marTop w:val="0"/>
      <w:marBottom w:val="0"/>
      <w:divBdr>
        <w:top w:val="none" w:sz="0" w:space="0" w:color="auto"/>
        <w:left w:val="none" w:sz="0" w:space="0" w:color="auto"/>
        <w:bottom w:val="none" w:sz="0" w:space="0" w:color="auto"/>
        <w:right w:val="none" w:sz="0" w:space="0" w:color="auto"/>
      </w:divBdr>
    </w:div>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144394440">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302658046">
          <w:marLeft w:val="274"/>
          <w:marRight w:val="0"/>
          <w:marTop w:val="115"/>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75003809">
      <w:bodyDiv w:val="1"/>
      <w:marLeft w:val="0"/>
      <w:marRight w:val="0"/>
      <w:marTop w:val="0"/>
      <w:marBottom w:val="0"/>
      <w:divBdr>
        <w:top w:val="none" w:sz="0" w:space="0" w:color="auto"/>
        <w:left w:val="none" w:sz="0" w:space="0" w:color="auto"/>
        <w:bottom w:val="none" w:sz="0" w:space="0" w:color="auto"/>
        <w:right w:val="none" w:sz="0" w:space="0" w:color="auto"/>
      </w:divBdr>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 w:id="1990668785">
          <w:marLeft w:val="274"/>
          <w:marRight w:val="0"/>
          <w:marTop w:val="115"/>
          <w:marBottom w:val="0"/>
          <w:divBdr>
            <w:top w:val="none" w:sz="0" w:space="0" w:color="auto"/>
            <w:left w:val="none" w:sz="0" w:space="0" w:color="auto"/>
            <w:bottom w:val="none" w:sz="0" w:space="0" w:color="auto"/>
            <w:right w:val="none" w:sz="0" w:space="0" w:color="auto"/>
          </w:divBdr>
        </w:div>
      </w:divsChild>
    </w:div>
    <w:div w:id="907543438">
      <w:bodyDiv w:val="1"/>
      <w:marLeft w:val="0"/>
      <w:marRight w:val="0"/>
      <w:marTop w:val="0"/>
      <w:marBottom w:val="0"/>
      <w:divBdr>
        <w:top w:val="none" w:sz="0" w:space="0" w:color="auto"/>
        <w:left w:val="none" w:sz="0" w:space="0" w:color="auto"/>
        <w:bottom w:val="none" w:sz="0" w:space="0" w:color="auto"/>
        <w:right w:val="none" w:sz="0" w:space="0" w:color="auto"/>
      </w:divBdr>
    </w:div>
    <w:div w:id="927883987">
      <w:bodyDiv w:val="1"/>
      <w:marLeft w:val="0"/>
      <w:marRight w:val="0"/>
      <w:marTop w:val="0"/>
      <w:marBottom w:val="0"/>
      <w:divBdr>
        <w:top w:val="none" w:sz="0" w:space="0" w:color="auto"/>
        <w:left w:val="none" w:sz="0" w:space="0" w:color="auto"/>
        <w:bottom w:val="none" w:sz="0" w:space="0" w:color="auto"/>
        <w:right w:val="none" w:sz="0" w:space="0" w:color="auto"/>
      </w:divBdr>
    </w:div>
    <w:div w:id="1065950465">
      <w:bodyDiv w:val="1"/>
      <w:marLeft w:val="0"/>
      <w:marRight w:val="0"/>
      <w:marTop w:val="0"/>
      <w:marBottom w:val="0"/>
      <w:divBdr>
        <w:top w:val="none" w:sz="0" w:space="0" w:color="auto"/>
        <w:left w:val="none" w:sz="0" w:space="0" w:color="auto"/>
        <w:bottom w:val="none" w:sz="0" w:space="0" w:color="auto"/>
        <w:right w:val="none" w:sz="0" w:space="0" w:color="auto"/>
      </w:divBdr>
    </w:div>
    <w:div w:id="1090079937">
      <w:bodyDiv w:val="1"/>
      <w:marLeft w:val="0"/>
      <w:marRight w:val="0"/>
      <w:marTop w:val="0"/>
      <w:marBottom w:val="0"/>
      <w:divBdr>
        <w:top w:val="none" w:sz="0" w:space="0" w:color="auto"/>
        <w:left w:val="none" w:sz="0" w:space="0" w:color="auto"/>
        <w:bottom w:val="none" w:sz="0" w:space="0" w:color="auto"/>
        <w:right w:val="none" w:sz="0" w:space="0" w:color="auto"/>
      </w:divBdr>
    </w:div>
    <w:div w:id="1092972081">
      <w:bodyDiv w:val="1"/>
      <w:marLeft w:val="0"/>
      <w:marRight w:val="0"/>
      <w:marTop w:val="0"/>
      <w:marBottom w:val="0"/>
      <w:divBdr>
        <w:top w:val="none" w:sz="0" w:space="0" w:color="auto"/>
        <w:left w:val="none" w:sz="0" w:space="0" w:color="auto"/>
        <w:bottom w:val="none" w:sz="0" w:space="0" w:color="auto"/>
        <w:right w:val="none" w:sz="0" w:space="0" w:color="auto"/>
      </w:divBdr>
    </w:div>
    <w:div w:id="1136609490">
      <w:bodyDiv w:val="1"/>
      <w:marLeft w:val="0"/>
      <w:marRight w:val="0"/>
      <w:marTop w:val="0"/>
      <w:marBottom w:val="0"/>
      <w:divBdr>
        <w:top w:val="none" w:sz="0" w:space="0" w:color="auto"/>
        <w:left w:val="none" w:sz="0" w:space="0" w:color="auto"/>
        <w:bottom w:val="none" w:sz="0" w:space="0" w:color="auto"/>
        <w:right w:val="none" w:sz="0" w:space="0" w:color="auto"/>
      </w:divBdr>
    </w:div>
    <w:div w:id="1279949430">
      <w:bodyDiv w:val="1"/>
      <w:marLeft w:val="0"/>
      <w:marRight w:val="0"/>
      <w:marTop w:val="0"/>
      <w:marBottom w:val="0"/>
      <w:divBdr>
        <w:top w:val="none" w:sz="0" w:space="0" w:color="auto"/>
        <w:left w:val="none" w:sz="0" w:space="0" w:color="auto"/>
        <w:bottom w:val="none" w:sz="0" w:space="0" w:color="auto"/>
        <w:right w:val="none" w:sz="0" w:space="0" w:color="auto"/>
      </w:divBdr>
    </w:div>
    <w:div w:id="1444030272">
      <w:bodyDiv w:val="1"/>
      <w:marLeft w:val="0"/>
      <w:marRight w:val="0"/>
      <w:marTop w:val="0"/>
      <w:marBottom w:val="0"/>
      <w:divBdr>
        <w:top w:val="none" w:sz="0" w:space="0" w:color="auto"/>
        <w:left w:val="none" w:sz="0" w:space="0" w:color="auto"/>
        <w:bottom w:val="none" w:sz="0" w:space="0" w:color="auto"/>
        <w:right w:val="none" w:sz="0" w:space="0" w:color="auto"/>
      </w:divBdr>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714647590">
      <w:bodyDiv w:val="1"/>
      <w:marLeft w:val="0"/>
      <w:marRight w:val="0"/>
      <w:marTop w:val="0"/>
      <w:marBottom w:val="0"/>
      <w:divBdr>
        <w:top w:val="none" w:sz="0" w:space="0" w:color="auto"/>
        <w:left w:val="none" w:sz="0" w:space="0" w:color="auto"/>
        <w:bottom w:val="none" w:sz="0" w:space="0" w:color="auto"/>
        <w:right w:val="none" w:sz="0" w:space="0" w:color="auto"/>
      </w:divBdr>
    </w:div>
    <w:div w:id="1729496634">
      <w:bodyDiv w:val="1"/>
      <w:marLeft w:val="0"/>
      <w:marRight w:val="0"/>
      <w:marTop w:val="0"/>
      <w:marBottom w:val="0"/>
      <w:divBdr>
        <w:top w:val="none" w:sz="0" w:space="0" w:color="auto"/>
        <w:left w:val="none" w:sz="0" w:space="0" w:color="auto"/>
        <w:bottom w:val="none" w:sz="0" w:space="0" w:color="auto"/>
        <w:right w:val="none" w:sz="0" w:space="0" w:color="auto"/>
      </w:divBdr>
    </w:div>
    <w:div w:id="1755006961">
      <w:bodyDiv w:val="1"/>
      <w:marLeft w:val="0"/>
      <w:marRight w:val="0"/>
      <w:marTop w:val="0"/>
      <w:marBottom w:val="0"/>
      <w:divBdr>
        <w:top w:val="none" w:sz="0" w:space="0" w:color="auto"/>
        <w:left w:val="none" w:sz="0" w:space="0" w:color="auto"/>
        <w:bottom w:val="none" w:sz="0" w:space="0" w:color="auto"/>
        <w:right w:val="none" w:sz="0" w:space="0" w:color="auto"/>
      </w:divBdr>
    </w:div>
    <w:div w:id="1806924587">
      <w:bodyDiv w:val="1"/>
      <w:marLeft w:val="0"/>
      <w:marRight w:val="0"/>
      <w:marTop w:val="0"/>
      <w:marBottom w:val="0"/>
      <w:divBdr>
        <w:top w:val="none" w:sz="0" w:space="0" w:color="auto"/>
        <w:left w:val="none" w:sz="0" w:space="0" w:color="auto"/>
        <w:bottom w:val="none" w:sz="0" w:space="0" w:color="auto"/>
        <w:right w:val="none" w:sz="0" w:space="0" w:color="auto"/>
      </w:divBdr>
    </w:div>
    <w:div w:id="1871069854">
      <w:bodyDiv w:val="1"/>
      <w:marLeft w:val="0"/>
      <w:marRight w:val="0"/>
      <w:marTop w:val="0"/>
      <w:marBottom w:val="0"/>
      <w:divBdr>
        <w:top w:val="none" w:sz="0" w:space="0" w:color="auto"/>
        <w:left w:val="none" w:sz="0" w:space="0" w:color="auto"/>
        <w:bottom w:val="none" w:sz="0" w:space="0" w:color="auto"/>
        <w:right w:val="none" w:sz="0" w:space="0" w:color="auto"/>
      </w:divBdr>
    </w:div>
    <w:div w:id="1959990128">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2965</Words>
  <Characters>15715</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2018-04-12T21:40:00Z</dcterms:created>
  <dcterms:modified xsi:type="dcterms:W3CDTF">2018-04-13T11:57:00Z</dcterms:modified>
</cp:coreProperties>
</file>